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AAEE8" w14:textId="77777777" w:rsidR="007232D9" w:rsidRDefault="007232D9">
      <w:pPr>
        <w:pStyle w:val="Header"/>
        <w:tabs>
          <w:tab w:val="clear" w:pos="4320"/>
          <w:tab w:val="clear" w:pos="8640"/>
          <w:tab w:val="right" w:pos="9360"/>
        </w:tabs>
        <w:rPr>
          <w:sz w:val="20"/>
        </w:rPr>
        <w:sectPr w:rsidR="007232D9" w:rsidSect="00E139E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152" w:right="1800" w:bottom="1440" w:left="1800" w:header="288" w:footer="720" w:gutter="0"/>
          <w:cols w:space="720"/>
          <w:docGrid w:linePitch="360"/>
        </w:sectPr>
      </w:pPr>
    </w:p>
    <w:tbl>
      <w:tblPr>
        <w:tblpPr w:leftFromText="180" w:rightFromText="180" w:vertAnchor="text" w:horzAnchor="page" w:tblpX="9658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</w:tblGrid>
      <w:tr w:rsidR="00E172CA" w14:paraId="4DBFF889" w14:textId="77777777" w:rsidTr="00616918">
        <w:trPr>
          <w:trHeight w:val="273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4FAA3" w14:textId="77777777" w:rsidR="00E172CA" w:rsidRDefault="00E172CA" w:rsidP="00180612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jc w:val="right"/>
            </w:pPr>
          </w:p>
        </w:tc>
      </w:tr>
      <w:tr w:rsidR="00E172CA" w14:paraId="383A0A52" w14:textId="77777777" w:rsidTr="00616918">
        <w:trPr>
          <w:trHeight w:val="30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E77E2" w14:textId="77777777" w:rsidR="00E172CA" w:rsidRDefault="00E172CA" w:rsidP="00180612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jc w:val="right"/>
            </w:pPr>
          </w:p>
        </w:tc>
      </w:tr>
      <w:tr w:rsidR="00E172CA" w14:paraId="205046FC" w14:textId="77777777" w:rsidTr="00616918">
        <w:trPr>
          <w:trHeight w:val="2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AB0E0" w14:textId="77777777" w:rsidR="00E172CA" w:rsidRDefault="00E172CA" w:rsidP="00180612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jc w:val="right"/>
            </w:pPr>
          </w:p>
        </w:tc>
      </w:tr>
      <w:tr w:rsidR="00E172CA" w14:paraId="5B091794" w14:textId="77777777" w:rsidTr="00616918">
        <w:trPr>
          <w:trHeight w:val="2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00192" w14:textId="77777777" w:rsidR="00E172CA" w:rsidRDefault="00E172CA" w:rsidP="00180612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jc w:val="right"/>
            </w:pPr>
          </w:p>
        </w:tc>
      </w:tr>
      <w:tr w:rsidR="00E172CA" w14:paraId="035EC1FA" w14:textId="77777777" w:rsidTr="00616918">
        <w:trPr>
          <w:trHeight w:val="2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A64EE" w14:textId="77777777" w:rsidR="00E172CA" w:rsidRDefault="00E172CA" w:rsidP="00180612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jc w:val="right"/>
            </w:pPr>
          </w:p>
        </w:tc>
      </w:tr>
      <w:tr w:rsidR="00E172CA" w14:paraId="0578F6EB" w14:textId="77777777" w:rsidTr="00616918">
        <w:trPr>
          <w:trHeight w:val="2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43A2F" w14:textId="77777777" w:rsidR="00E172CA" w:rsidRDefault="00E172CA" w:rsidP="00180612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jc w:val="right"/>
            </w:pPr>
          </w:p>
        </w:tc>
      </w:tr>
    </w:tbl>
    <w:p w14:paraId="0CA540AF" w14:textId="77777777" w:rsidR="007232D9" w:rsidRDefault="007232D9">
      <w:pPr>
        <w:pStyle w:val="Header"/>
        <w:tabs>
          <w:tab w:val="clear" w:pos="4320"/>
          <w:tab w:val="clear" w:pos="8640"/>
          <w:tab w:val="right" w:pos="9000"/>
        </w:tabs>
      </w:pPr>
      <w:r>
        <w:rPr>
          <w:sz w:val="20"/>
        </w:rPr>
        <w:tab/>
      </w:r>
    </w:p>
    <w:p w14:paraId="3AAF2C9A" w14:textId="77777777" w:rsidR="007232D9" w:rsidRDefault="007232D9">
      <w:pPr>
        <w:pStyle w:val="Header"/>
        <w:tabs>
          <w:tab w:val="clear" w:pos="8640"/>
          <w:tab w:val="right" w:pos="9540"/>
        </w:tabs>
        <w:rPr>
          <w:sz w:val="20"/>
        </w:rPr>
      </w:pPr>
      <w:r>
        <w:rPr>
          <w:b/>
          <w:bCs/>
          <w:smallCaps/>
          <w:sz w:val="28"/>
        </w:rPr>
        <w:tab/>
      </w:r>
      <w:r>
        <w:rPr>
          <w:b/>
          <w:bCs/>
          <w:smallCaps/>
          <w:sz w:val="28"/>
        </w:rPr>
        <w:tab/>
      </w:r>
    </w:p>
    <w:p w14:paraId="6D4EDE2B" w14:textId="77777777" w:rsidR="007232D9" w:rsidRDefault="007232D9">
      <w:pPr>
        <w:pStyle w:val="Header"/>
        <w:tabs>
          <w:tab w:val="right" w:pos="9540"/>
        </w:tabs>
        <w:rPr>
          <w:sz w:val="20"/>
        </w:rPr>
      </w:pPr>
      <w:r>
        <w:rPr>
          <w:sz w:val="20"/>
        </w:rPr>
        <w:tab/>
      </w:r>
      <w:r>
        <w:rPr>
          <w:b/>
          <w:bCs/>
          <w:smallCaps/>
          <w:sz w:val="28"/>
        </w:rPr>
        <w:t>Staff Report</w:t>
      </w:r>
      <w:r>
        <w:rPr>
          <w:sz w:val="20"/>
        </w:rPr>
        <w:tab/>
      </w:r>
    </w:p>
    <w:p w14:paraId="05AE09BE" w14:textId="2F0F77F3" w:rsidR="007232D9" w:rsidRDefault="007232D9">
      <w:pPr>
        <w:pStyle w:val="Header"/>
        <w:tabs>
          <w:tab w:val="clear" w:pos="8640"/>
          <w:tab w:val="right" w:pos="9540"/>
        </w:tabs>
        <w:rPr>
          <w:sz w:val="20"/>
        </w:rPr>
      </w:pPr>
      <w:r>
        <w:rPr>
          <w:sz w:val="20"/>
        </w:rPr>
        <w:tab/>
      </w:r>
      <w:r>
        <w:rPr>
          <w:b/>
          <w:bCs/>
          <w:sz w:val="22"/>
        </w:rPr>
        <w:t xml:space="preserve">BOARD MEETING DATE:  </w:t>
      </w:r>
      <w:r w:rsidR="001A7C4D">
        <w:rPr>
          <w:b/>
          <w:bCs/>
          <w:iCs/>
          <w:sz w:val="22"/>
        </w:rPr>
        <w:t xml:space="preserve">July </w:t>
      </w:r>
      <w:r w:rsidR="00026E74">
        <w:rPr>
          <w:b/>
          <w:bCs/>
          <w:iCs/>
          <w:sz w:val="22"/>
        </w:rPr>
        <w:t>21</w:t>
      </w:r>
      <w:r w:rsidR="00295A93">
        <w:rPr>
          <w:b/>
          <w:bCs/>
          <w:iCs/>
          <w:sz w:val="22"/>
        </w:rPr>
        <w:t>, 20</w:t>
      </w:r>
      <w:r w:rsidR="00FE60EF">
        <w:rPr>
          <w:b/>
          <w:bCs/>
          <w:iCs/>
          <w:sz w:val="22"/>
        </w:rPr>
        <w:t>20</w:t>
      </w:r>
      <w:r w:rsidR="00E139E9">
        <w:rPr>
          <w:sz w:val="20"/>
        </w:rPr>
        <w:tab/>
      </w:r>
    </w:p>
    <w:p w14:paraId="00B863B7" w14:textId="77777777" w:rsidR="007232D9" w:rsidRDefault="007232D9">
      <w:pPr>
        <w:pStyle w:val="Header"/>
        <w:tabs>
          <w:tab w:val="right" w:pos="9540"/>
        </w:tabs>
        <w:rPr>
          <w:sz w:val="20"/>
        </w:rPr>
      </w:pPr>
      <w:r>
        <w:tab/>
      </w:r>
      <w:r>
        <w:rPr>
          <w:sz w:val="20"/>
        </w:rPr>
        <w:tab/>
      </w:r>
      <w:r>
        <w:rPr>
          <w:sz w:val="20"/>
        </w:rPr>
        <w:tab/>
      </w:r>
    </w:p>
    <w:p w14:paraId="3CD624F8" w14:textId="77777777" w:rsidR="007232D9" w:rsidRDefault="007232D9" w:rsidP="00235463">
      <w:pPr>
        <w:pStyle w:val="Header"/>
        <w:tabs>
          <w:tab w:val="clear" w:pos="8640"/>
          <w:tab w:val="right" w:pos="954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0"/>
        <w:gridCol w:w="7090"/>
      </w:tblGrid>
      <w:tr w:rsidR="00971DD8" w:rsidRPr="00180612" w14:paraId="1AB07898" w14:textId="77777777" w:rsidTr="00235463">
        <w:tc>
          <w:tcPr>
            <w:tcW w:w="1458" w:type="dxa"/>
            <w:shd w:val="clear" w:color="auto" w:fill="auto"/>
          </w:tcPr>
          <w:p w14:paraId="7E550E7D" w14:textId="77777777" w:rsidR="00971DD8" w:rsidRPr="00180612" w:rsidRDefault="00971DD8" w:rsidP="00235463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spacing w:after="120"/>
              <w:jc w:val="right"/>
              <w:rPr>
                <w:b/>
                <w:bCs/>
              </w:rPr>
            </w:pPr>
            <w:r w:rsidRPr="00180612">
              <w:rPr>
                <w:b/>
                <w:bCs/>
              </w:rPr>
              <w:t>DATE:</w:t>
            </w:r>
          </w:p>
        </w:tc>
        <w:tc>
          <w:tcPr>
            <w:tcW w:w="7398" w:type="dxa"/>
            <w:shd w:val="clear" w:color="auto" w:fill="auto"/>
          </w:tcPr>
          <w:p w14:paraId="2019D942" w14:textId="78245BB1" w:rsidR="00971DD8" w:rsidRPr="000D5C73" w:rsidRDefault="00616918" w:rsidP="00235463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spacing w:after="120"/>
              <w:rPr>
                <w:iCs/>
                <w:noProof/>
              </w:rPr>
            </w:pPr>
            <w:r>
              <w:rPr>
                <w:iCs/>
              </w:rPr>
              <w:fldChar w:fldCharType="begin"/>
            </w:r>
            <w:r>
              <w:rPr>
                <w:iCs/>
              </w:rPr>
              <w:instrText xml:space="preserve"> DATE \@ "dddd, MMMM dd, yyyy" </w:instrText>
            </w:r>
            <w:r>
              <w:rPr>
                <w:iCs/>
              </w:rPr>
              <w:fldChar w:fldCharType="separate"/>
            </w:r>
            <w:r w:rsidR="007B57F8">
              <w:rPr>
                <w:iCs/>
                <w:noProof/>
              </w:rPr>
              <w:t>Tuesday, July 14, 2020</w:t>
            </w:r>
            <w:r>
              <w:rPr>
                <w:iCs/>
              </w:rPr>
              <w:fldChar w:fldCharType="end"/>
            </w:r>
          </w:p>
        </w:tc>
      </w:tr>
      <w:tr w:rsidR="00971DD8" w:rsidRPr="00180612" w14:paraId="1A40BACB" w14:textId="77777777" w:rsidTr="00235463">
        <w:tc>
          <w:tcPr>
            <w:tcW w:w="1458" w:type="dxa"/>
            <w:shd w:val="clear" w:color="auto" w:fill="auto"/>
          </w:tcPr>
          <w:p w14:paraId="7F0F1ADC" w14:textId="77777777" w:rsidR="00971DD8" w:rsidRPr="00180612" w:rsidRDefault="00971DD8" w:rsidP="00235463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spacing w:after="120"/>
              <w:jc w:val="right"/>
              <w:rPr>
                <w:b/>
                <w:bCs/>
              </w:rPr>
            </w:pPr>
            <w:r w:rsidRPr="00180612">
              <w:rPr>
                <w:b/>
                <w:bCs/>
              </w:rPr>
              <w:t>TO:</w:t>
            </w:r>
          </w:p>
        </w:tc>
        <w:tc>
          <w:tcPr>
            <w:tcW w:w="7398" w:type="dxa"/>
            <w:shd w:val="clear" w:color="auto" w:fill="auto"/>
          </w:tcPr>
          <w:p w14:paraId="01865A3E" w14:textId="77777777" w:rsidR="00971DD8" w:rsidRPr="00180612" w:rsidRDefault="00971DD8" w:rsidP="00235463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spacing w:after="120"/>
              <w:rPr>
                <w:b/>
                <w:bCs/>
              </w:rPr>
            </w:pPr>
            <w:r>
              <w:t>Board of County Commissioners</w:t>
            </w:r>
          </w:p>
        </w:tc>
      </w:tr>
      <w:tr w:rsidR="00971DD8" w:rsidRPr="00180612" w14:paraId="4F9704FC" w14:textId="77777777" w:rsidTr="00235463">
        <w:tc>
          <w:tcPr>
            <w:tcW w:w="1458" w:type="dxa"/>
            <w:shd w:val="clear" w:color="auto" w:fill="auto"/>
          </w:tcPr>
          <w:p w14:paraId="404AAF0D" w14:textId="77777777" w:rsidR="00971DD8" w:rsidRPr="00180612" w:rsidRDefault="00971DD8" w:rsidP="00235463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spacing w:after="120"/>
              <w:jc w:val="right"/>
              <w:rPr>
                <w:b/>
                <w:bCs/>
              </w:rPr>
            </w:pPr>
            <w:r w:rsidRPr="00180612">
              <w:rPr>
                <w:b/>
                <w:bCs/>
              </w:rPr>
              <w:t>FROM:</w:t>
            </w:r>
          </w:p>
        </w:tc>
        <w:tc>
          <w:tcPr>
            <w:tcW w:w="7398" w:type="dxa"/>
            <w:shd w:val="clear" w:color="auto" w:fill="auto"/>
          </w:tcPr>
          <w:p w14:paraId="4FE016CA" w14:textId="77777777" w:rsidR="00B55134" w:rsidRDefault="00B55134" w:rsidP="00235463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spacing w:after="120"/>
              <w:rPr>
                <w:iCs/>
              </w:rPr>
            </w:pPr>
            <w:r>
              <w:rPr>
                <w:iCs/>
              </w:rPr>
              <w:t>Ben West, Security Administrator</w:t>
            </w:r>
          </w:p>
          <w:p w14:paraId="335F71F5" w14:textId="17D6B2E2" w:rsidR="00B55134" w:rsidRDefault="00B55134" w:rsidP="00235463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spacing w:after="120"/>
              <w:rPr>
                <w:iCs/>
              </w:rPr>
            </w:pPr>
            <w:r>
              <w:rPr>
                <w:iCs/>
              </w:rPr>
              <w:t xml:space="preserve">(775) 328-2018, </w:t>
            </w:r>
            <w:hyperlink r:id="rId18" w:history="1">
              <w:r w:rsidRPr="006E2CD4">
                <w:rPr>
                  <w:rStyle w:val="Hyperlink"/>
                  <w:iCs/>
                </w:rPr>
                <w:t>bwest@washoecounty.us</w:t>
              </w:r>
            </w:hyperlink>
          </w:p>
          <w:p w14:paraId="0C2A58A2" w14:textId="75096DAD" w:rsidR="00B55134" w:rsidRPr="004023AB" w:rsidRDefault="00D27781" w:rsidP="00235463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spacing w:after="120"/>
            </w:pPr>
            <w:r>
              <w:rPr>
                <w:iCs/>
              </w:rPr>
              <w:t>Mark Stewart</w:t>
            </w:r>
            <w:r w:rsidR="00CA5D09">
              <w:rPr>
                <w:iCs/>
              </w:rPr>
              <w:t xml:space="preserve">, Purchasing and Contracts Manager </w:t>
            </w:r>
            <w:r w:rsidR="00CA5D09">
              <w:rPr>
                <w:iCs/>
              </w:rPr>
              <w:br/>
              <w:t>(775)-328-2</w:t>
            </w:r>
            <w:r>
              <w:rPr>
                <w:iCs/>
              </w:rPr>
              <w:t>281</w:t>
            </w:r>
            <w:r w:rsidR="00CA5D09">
              <w:rPr>
                <w:iCs/>
              </w:rPr>
              <w:t xml:space="preserve">, </w:t>
            </w:r>
            <w:hyperlink r:id="rId19" w:history="1">
              <w:r w:rsidR="004023AB" w:rsidRPr="00571650">
                <w:rPr>
                  <w:rStyle w:val="Hyperlink"/>
                </w:rPr>
                <w:t>mstewart@washoecounty.us</w:t>
              </w:r>
            </w:hyperlink>
          </w:p>
        </w:tc>
      </w:tr>
      <w:tr w:rsidR="00235463" w:rsidRPr="00180612" w14:paraId="31E799E1" w14:textId="77777777" w:rsidTr="00235463">
        <w:tc>
          <w:tcPr>
            <w:tcW w:w="1458" w:type="dxa"/>
            <w:shd w:val="clear" w:color="auto" w:fill="auto"/>
          </w:tcPr>
          <w:p w14:paraId="06A4859D" w14:textId="7FC9C9AC" w:rsidR="004023AB" w:rsidRDefault="004023AB" w:rsidP="004023AB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THROUGH:</w:t>
            </w:r>
          </w:p>
          <w:p w14:paraId="6FA711FC" w14:textId="42D52977" w:rsidR="00235463" w:rsidRPr="00180612" w:rsidRDefault="00E54768" w:rsidP="00235463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F6BE87" wp14:editId="5BD1FE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1341120</wp:posOffset>
                      </wp:positionV>
                      <wp:extent cx="5476875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76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841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0;margin-top:105.6pt;width:43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a2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vOH2fxhihG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"/>
                  </w:pict>
                </mc:Fallback>
              </mc:AlternateContent>
            </w:r>
            <w:r w:rsidR="00235463" w:rsidRPr="00180612">
              <w:rPr>
                <w:b/>
                <w:bCs/>
              </w:rPr>
              <w:t>SUBJECT:</w:t>
            </w:r>
          </w:p>
        </w:tc>
        <w:tc>
          <w:tcPr>
            <w:tcW w:w="7398" w:type="dxa"/>
            <w:shd w:val="clear" w:color="auto" w:fill="auto"/>
          </w:tcPr>
          <w:p w14:paraId="3EB6441C" w14:textId="29D390CA" w:rsidR="004023AB" w:rsidRDefault="004023AB" w:rsidP="00235463">
            <w:pPr>
              <w:pStyle w:val="Header"/>
              <w:tabs>
                <w:tab w:val="left" w:pos="1440"/>
              </w:tabs>
              <w:spacing w:after="120"/>
              <w:rPr>
                <w:bCs/>
              </w:rPr>
            </w:pPr>
            <w:r>
              <w:rPr>
                <w:bCs/>
              </w:rPr>
              <w:t>Eric Brown, County Manager</w:t>
            </w:r>
          </w:p>
          <w:p w14:paraId="558653C4" w14:textId="79671D36" w:rsidR="00235463" w:rsidRDefault="00235463" w:rsidP="00235463">
            <w:pPr>
              <w:pStyle w:val="Header"/>
              <w:tabs>
                <w:tab w:val="left" w:pos="1440"/>
              </w:tabs>
              <w:spacing w:after="120"/>
              <w:rPr>
                <w:bCs/>
              </w:rPr>
            </w:pPr>
            <w:r>
              <w:rPr>
                <w:bCs/>
              </w:rPr>
              <w:t xml:space="preserve">Recommendation to approve </w:t>
            </w:r>
            <w:r w:rsidR="00B937ED">
              <w:rPr>
                <w:bCs/>
              </w:rPr>
              <w:t>c</w:t>
            </w:r>
            <w:r w:rsidRPr="00383DA9">
              <w:rPr>
                <w:bCs/>
              </w:rPr>
              <w:t>ont</w:t>
            </w:r>
            <w:r>
              <w:rPr>
                <w:bCs/>
              </w:rPr>
              <w:t>ract for</w:t>
            </w:r>
            <w:r w:rsidRPr="00383DA9">
              <w:rPr>
                <w:bCs/>
              </w:rPr>
              <w:t xml:space="preserve"> armed and unarmed professional security services via the State of Nevada contract CETS#19049, awarded to Allied Universal Security</w:t>
            </w:r>
            <w:r w:rsidR="005228A7">
              <w:rPr>
                <w:bCs/>
              </w:rPr>
              <w:t>, retroactive to July 1, 2020 through June 30, 2021</w:t>
            </w:r>
            <w:r w:rsidRPr="00383DA9">
              <w:rPr>
                <w:bCs/>
              </w:rPr>
              <w:t xml:space="preserve">. Estimated </w:t>
            </w:r>
            <w:r>
              <w:rPr>
                <w:bCs/>
              </w:rPr>
              <w:t xml:space="preserve">annual </w:t>
            </w:r>
            <w:r w:rsidRPr="00383DA9">
              <w:rPr>
                <w:bCs/>
              </w:rPr>
              <w:t>expenditures are anticipated as [$</w:t>
            </w:r>
            <w:r w:rsidR="00B937ED">
              <w:rPr>
                <w:bCs/>
              </w:rPr>
              <w:t>2,526,189</w:t>
            </w:r>
            <w:r w:rsidRPr="00383DA9">
              <w:rPr>
                <w:bCs/>
              </w:rPr>
              <w:t xml:space="preserve">] </w:t>
            </w:r>
            <w:r>
              <w:rPr>
                <w:bCs/>
              </w:rPr>
              <w:t xml:space="preserve">for FY21. </w:t>
            </w:r>
            <w:r w:rsidRPr="00383DA9">
              <w:rPr>
                <w:bCs/>
              </w:rPr>
              <w:t>If approved, authorize</w:t>
            </w:r>
            <w:r>
              <w:rPr>
                <w:bCs/>
              </w:rPr>
              <w:t xml:space="preserve"> the</w:t>
            </w:r>
            <w:r w:rsidRPr="00383DA9">
              <w:rPr>
                <w:bCs/>
              </w:rPr>
              <w:t xml:space="preserve"> Purchasing and Contractors Manager to execute</w:t>
            </w:r>
            <w:r w:rsidRPr="004E60BE">
              <w:t xml:space="preserve"> </w:t>
            </w:r>
            <w:r w:rsidR="00B55134">
              <w:t xml:space="preserve">the </w:t>
            </w:r>
            <w:r w:rsidRPr="004E60BE">
              <w:t>agreement</w:t>
            </w:r>
            <w:r>
              <w:t xml:space="preserve">. </w:t>
            </w:r>
            <w:r w:rsidRPr="008818B8">
              <w:rPr>
                <w:bCs/>
              </w:rPr>
              <w:t>(All Commission Districts.)</w:t>
            </w:r>
          </w:p>
          <w:p w14:paraId="7E204613" w14:textId="77777777" w:rsidR="00235463" w:rsidRDefault="00235463" w:rsidP="00235463">
            <w:pPr>
              <w:pStyle w:val="Header"/>
              <w:tabs>
                <w:tab w:val="left" w:pos="1440"/>
              </w:tabs>
              <w:spacing w:after="120"/>
              <w:rPr>
                <w:bCs/>
              </w:rPr>
            </w:pPr>
          </w:p>
          <w:p w14:paraId="7769D399" w14:textId="1D486A3C" w:rsidR="00235463" w:rsidRPr="00D27781" w:rsidRDefault="00235463" w:rsidP="00235463">
            <w:pPr>
              <w:pStyle w:val="Header"/>
              <w:tabs>
                <w:tab w:val="left" w:pos="1440"/>
              </w:tabs>
              <w:spacing w:after="120"/>
            </w:pPr>
          </w:p>
        </w:tc>
      </w:tr>
    </w:tbl>
    <w:p w14:paraId="0D6CEC19" w14:textId="77777777" w:rsidR="007232D9" w:rsidRDefault="007232D9" w:rsidP="00235463">
      <w:pPr>
        <w:pStyle w:val="Header"/>
        <w:tabs>
          <w:tab w:val="clear" w:pos="4320"/>
          <w:tab w:val="clear" w:pos="8640"/>
          <w:tab w:val="left" w:pos="1440"/>
        </w:tabs>
        <w:spacing w:after="120"/>
      </w:pPr>
      <w:r>
        <w:rPr>
          <w:b/>
          <w:bCs/>
          <w:u w:val="single"/>
        </w:rPr>
        <w:t>SUMMARY</w:t>
      </w:r>
    </w:p>
    <w:p w14:paraId="26AA2D49" w14:textId="794352AF" w:rsidR="00237FA2" w:rsidRDefault="00237FA2" w:rsidP="00235463">
      <w:pPr>
        <w:pStyle w:val="Header"/>
        <w:tabs>
          <w:tab w:val="clear" w:pos="4320"/>
          <w:tab w:val="clear" w:pos="8640"/>
          <w:tab w:val="left" w:pos="1440"/>
        </w:tabs>
        <w:spacing w:after="120"/>
      </w:pPr>
      <w:r>
        <w:rPr>
          <w:bCs/>
        </w:rPr>
        <w:t xml:space="preserve">Recommendation to approve </w:t>
      </w:r>
      <w:r w:rsidR="00B937ED">
        <w:rPr>
          <w:bCs/>
        </w:rPr>
        <w:t>a</w:t>
      </w:r>
      <w:r w:rsidR="00D27781">
        <w:rPr>
          <w:bCs/>
        </w:rPr>
        <w:t xml:space="preserve"> contract</w:t>
      </w:r>
      <w:r>
        <w:rPr>
          <w:bCs/>
        </w:rPr>
        <w:t xml:space="preserve"> for</w:t>
      </w:r>
      <w:r w:rsidRPr="00383DA9">
        <w:rPr>
          <w:bCs/>
        </w:rPr>
        <w:t xml:space="preserve"> armed and unarmed professional security services via the State of Nevada contract CETS#19049, awarded to Allied Universal Security Services at 4000 S. Eastern Avenue, Suite 210</w:t>
      </w:r>
      <w:r>
        <w:rPr>
          <w:bCs/>
        </w:rPr>
        <w:t xml:space="preserve"> </w:t>
      </w:r>
      <w:r w:rsidRPr="00383DA9">
        <w:rPr>
          <w:bCs/>
        </w:rPr>
        <w:t>Las Vegas, NV 89119</w:t>
      </w:r>
      <w:r w:rsidR="00E5722D">
        <w:rPr>
          <w:bCs/>
        </w:rPr>
        <w:t>, retroactive to July 1, 2020 through June 30, 2021</w:t>
      </w:r>
      <w:r w:rsidRPr="00383DA9">
        <w:rPr>
          <w:bCs/>
        </w:rPr>
        <w:t xml:space="preserve">. </w:t>
      </w:r>
      <w:r w:rsidR="00D27781" w:rsidRPr="00383DA9">
        <w:rPr>
          <w:bCs/>
        </w:rPr>
        <w:t xml:space="preserve">Estimated </w:t>
      </w:r>
      <w:r w:rsidR="001D0620">
        <w:rPr>
          <w:bCs/>
        </w:rPr>
        <w:t>annual</w:t>
      </w:r>
      <w:r w:rsidR="00D27781">
        <w:rPr>
          <w:bCs/>
        </w:rPr>
        <w:t xml:space="preserve"> </w:t>
      </w:r>
      <w:r w:rsidR="00D27781" w:rsidRPr="00383DA9">
        <w:rPr>
          <w:bCs/>
        </w:rPr>
        <w:t>expenditures are anticipated as [$</w:t>
      </w:r>
      <w:r w:rsidR="001D0620">
        <w:rPr>
          <w:bCs/>
        </w:rPr>
        <w:t>2,</w:t>
      </w:r>
      <w:r w:rsidR="00B81DCC">
        <w:rPr>
          <w:bCs/>
        </w:rPr>
        <w:t>526,189</w:t>
      </w:r>
      <w:r w:rsidR="00D27781" w:rsidRPr="00383DA9">
        <w:rPr>
          <w:bCs/>
        </w:rPr>
        <w:t xml:space="preserve">] </w:t>
      </w:r>
      <w:r w:rsidR="00D27781">
        <w:rPr>
          <w:bCs/>
        </w:rPr>
        <w:t>for FY2</w:t>
      </w:r>
      <w:r w:rsidR="001D0620">
        <w:rPr>
          <w:bCs/>
        </w:rPr>
        <w:t>1</w:t>
      </w:r>
      <w:r w:rsidR="00D27781">
        <w:rPr>
          <w:bCs/>
        </w:rPr>
        <w:t xml:space="preserve">. </w:t>
      </w:r>
      <w:r w:rsidR="00D27781" w:rsidRPr="00383DA9">
        <w:rPr>
          <w:bCs/>
        </w:rPr>
        <w:t>If approved, authorize</w:t>
      </w:r>
      <w:r w:rsidR="00D27781">
        <w:rPr>
          <w:bCs/>
        </w:rPr>
        <w:t xml:space="preserve"> the</w:t>
      </w:r>
      <w:r w:rsidR="00D27781" w:rsidRPr="00383DA9">
        <w:rPr>
          <w:bCs/>
        </w:rPr>
        <w:t xml:space="preserve"> Purchasing and Contractors Manager to execute</w:t>
      </w:r>
      <w:r w:rsidR="00D27781" w:rsidRPr="004E60BE">
        <w:t xml:space="preserve"> </w:t>
      </w:r>
      <w:r w:rsidR="004E582D" w:rsidRPr="004E60BE">
        <w:t>agreement</w:t>
      </w:r>
      <w:r w:rsidR="00B55134">
        <w:t xml:space="preserve"> for Washoe County properties</w:t>
      </w:r>
    </w:p>
    <w:p w14:paraId="0AD6A603" w14:textId="77777777" w:rsidR="00CA250C" w:rsidRDefault="00CA250C" w:rsidP="00235463">
      <w:pPr>
        <w:pStyle w:val="Header"/>
        <w:tabs>
          <w:tab w:val="clear" w:pos="4320"/>
          <w:tab w:val="clear" w:pos="8640"/>
          <w:tab w:val="left" w:pos="1440"/>
        </w:tabs>
        <w:spacing w:after="120"/>
        <w:rPr>
          <w:bCs/>
        </w:rPr>
      </w:pPr>
      <w:r>
        <w:rPr>
          <w:b/>
        </w:rPr>
        <w:t xml:space="preserve">Washoe </w:t>
      </w:r>
      <w:r w:rsidRPr="002D5BFA">
        <w:rPr>
          <w:b/>
        </w:rPr>
        <w:t xml:space="preserve">County </w:t>
      </w:r>
      <w:r>
        <w:rPr>
          <w:b/>
        </w:rPr>
        <w:t>Strategic Objective</w:t>
      </w:r>
      <w:r w:rsidRPr="002D5BFA">
        <w:rPr>
          <w:b/>
        </w:rPr>
        <w:t xml:space="preserve"> supported by this item:</w:t>
      </w:r>
      <w:r>
        <w:rPr>
          <w:b/>
        </w:rPr>
        <w:t xml:space="preserve">  </w:t>
      </w:r>
      <w:r>
        <w:rPr>
          <w:bCs/>
        </w:rPr>
        <w:t>Safe, Secure and Healthy Communities.</w:t>
      </w:r>
    </w:p>
    <w:p w14:paraId="67AB88F2" w14:textId="77777777" w:rsidR="00CA250C" w:rsidRDefault="00CA250C" w:rsidP="00235463">
      <w:pPr>
        <w:pStyle w:val="Header"/>
        <w:tabs>
          <w:tab w:val="clear" w:pos="4320"/>
          <w:tab w:val="clear" w:pos="8640"/>
          <w:tab w:val="left" w:pos="1440"/>
        </w:tabs>
        <w:spacing w:after="120"/>
        <w:rPr>
          <w:b/>
          <w:bCs/>
          <w:u w:val="single"/>
        </w:rPr>
      </w:pPr>
    </w:p>
    <w:p w14:paraId="3AB18D2C" w14:textId="77777777" w:rsidR="007232D9" w:rsidRDefault="007232D9">
      <w:pPr>
        <w:pStyle w:val="Header"/>
        <w:tabs>
          <w:tab w:val="clear" w:pos="4320"/>
          <w:tab w:val="clear" w:pos="8640"/>
          <w:tab w:val="left" w:pos="1440"/>
        </w:tabs>
        <w:spacing w:after="120"/>
        <w:rPr>
          <w:b/>
          <w:bCs/>
          <w:u w:val="single"/>
        </w:rPr>
      </w:pPr>
      <w:r>
        <w:rPr>
          <w:b/>
          <w:bCs/>
          <w:u w:val="single"/>
        </w:rPr>
        <w:t>PREVIOUS ACTION</w:t>
      </w:r>
    </w:p>
    <w:p w14:paraId="4881A1FB" w14:textId="4043AA57" w:rsidR="00FD403D" w:rsidRDefault="0047043C" w:rsidP="0047043C">
      <w:pPr>
        <w:pStyle w:val="Header"/>
        <w:tabs>
          <w:tab w:val="clear" w:pos="4320"/>
          <w:tab w:val="clear" w:pos="8640"/>
          <w:tab w:val="left" w:pos="1440"/>
        </w:tabs>
        <w:spacing w:after="120"/>
      </w:pPr>
      <w:r>
        <w:rPr>
          <w:bCs/>
        </w:rPr>
        <w:t xml:space="preserve">On </w:t>
      </w:r>
      <w:r w:rsidR="00D27781">
        <w:rPr>
          <w:bCs/>
        </w:rPr>
        <w:t>June 26</w:t>
      </w:r>
      <w:r>
        <w:rPr>
          <w:bCs/>
        </w:rPr>
        <w:t>, 2018</w:t>
      </w:r>
      <w:r w:rsidR="008975CE">
        <w:rPr>
          <w:bCs/>
        </w:rPr>
        <w:t xml:space="preserve">, </w:t>
      </w:r>
      <w:r w:rsidR="00B55134">
        <w:rPr>
          <w:bCs/>
        </w:rPr>
        <w:t xml:space="preserve">agenda item 7, </w:t>
      </w:r>
      <w:r w:rsidR="008975CE">
        <w:rPr>
          <w:bCs/>
        </w:rPr>
        <w:t xml:space="preserve">the Board approved </w:t>
      </w:r>
      <w:r>
        <w:rPr>
          <w:bCs/>
        </w:rPr>
        <w:t>a</w:t>
      </w:r>
      <w:r w:rsidR="00BC47D8" w:rsidRPr="00BC47D8">
        <w:rPr>
          <w:bCs/>
        </w:rPr>
        <w:t xml:space="preserve"> </w:t>
      </w:r>
      <w:r w:rsidR="00BC47D8">
        <w:rPr>
          <w:bCs/>
        </w:rPr>
        <w:t>contract for</w:t>
      </w:r>
      <w:r w:rsidR="00BC47D8" w:rsidRPr="00383DA9">
        <w:rPr>
          <w:bCs/>
        </w:rPr>
        <w:t xml:space="preserve"> armed and unarmed professional security services via the State of Nevada contract CETS#19049, awarded to Allied Universal Security Services at 4000 S. Eastern Avenue, Suite 210</w:t>
      </w:r>
      <w:r w:rsidR="00BC47D8">
        <w:rPr>
          <w:bCs/>
        </w:rPr>
        <w:t xml:space="preserve"> </w:t>
      </w:r>
      <w:r w:rsidR="00BC47D8" w:rsidRPr="00383DA9">
        <w:rPr>
          <w:bCs/>
        </w:rPr>
        <w:t>Las Vegas, NV 89119</w:t>
      </w:r>
      <w:r w:rsidR="00BC47D8">
        <w:rPr>
          <w:bCs/>
        </w:rPr>
        <w:t xml:space="preserve"> </w:t>
      </w:r>
      <w:r w:rsidR="007734C0">
        <w:rPr>
          <w:bCs/>
        </w:rPr>
        <w:t>in the amount of [$1,791,063].</w:t>
      </w:r>
    </w:p>
    <w:p w14:paraId="71F59ECA" w14:textId="77777777" w:rsidR="00B937ED" w:rsidRDefault="00B937ED">
      <w:r>
        <w:br w:type="page"/>
      </w:r>
    </w:p>
    <w:p w14:paraId="30300196" w14:textId="62159B59" w:rsidR="007232D9" w:rsidRDefault="007232D9" w:rsidP="00B81DCC">
      <w:pPr>
        <w:pStyle w:val="Header"/>
        <w:tabs>
          <w:tab w:val="clear" w:pos="4320"/>
          <w:tab w:val="clear" w:pos="8640"/>
          <w:tab w:val="left" w:pos="1440"/>
        </w:tabs>
        <w:spacing w:after="120"/>
        <w:rPr>
          <w:b/>
          <w:bCs/>
          <w:u w:val="single"/>
        </w:rPr>
      </w:pPr>
      <w:r>
        <w:lastRenderedPageBreak/>
        <w:br/>
      </w:r>
      <w:r>
        <w:rPr>
          <w:b/>
          <w:bCs/>
          <w:u w:val="single"/>
        </w:rPr>
        <w:t>BACKGROUND</w:t>
      </w:r>
    </w:p>
    <w:p w14:paraId="3CB9A472" w14:textId="07A42C17" w:rsidR="0047043C" w:rsidRDefault="007734C0" w:rsidP="00B81DCC">
      <w:pPr>
        <w:pStyle w:val="Default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</w:t>
      </w:r>
      <w:r w:rsidR="004E582D">
        <w:rPr>
          <w:rFonts w:ascii="Times New Roman" w:hAnsi="Times New Roman"/>
          <w:sz w:val="24"/>
          <w:szCs w:val="24"/>
        </w:rPr>
        <w:t>July</w:t>
      </w:r>
      <w:r>
        <w:rPr>
          <w:rFonts w:ascii="Times New Roman" w:hAnsi="Times New Roman"/>
          <w:sz w:val="24"/>
          <w:szCs w:val="24"/>
        </w:rPr>
        <w:t xml:space="preserve"> 2018, Allied Universal Security has provided armed and unarmed security services for</w:t>
      </w:r>
      <w:r w:rsidR="008F0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Washoe County.  These services include court security personnel in Reno, Sparks, Jan Evans Juvenile Justice Services</w:t>
      </w:r>
      <w:r w:rsidR="00666641">
        <w:rPr>
          <w:rFonts w:ascii="Times New Roman" w:hAnsi="Times New Roman"/>
          <w:sz w:val="24"/>
          <w:szCs w:val="24"/>
        </w:rPr>
        <w:t xml:space="preserve">. </w:t>
      </w:r>
      <w:r w:rsidR="008A4AFE">
        <w:rPr>
          <w:rFonts w:ascii="Times New Roman" w:hAnsi="Times New Roman"/>
          <w:sz w:val="24"/>
          <w:szCs w:val="24"/>
        </w:rPr>
        <w:t>They also</w:t>
      </w:r>
      <w:r>
        <w:rPr>
          <w:rFonts w:ascii="Times New Roman" w:hAnsi="Times New Roman"/>
          <w:sz w:val="24"/>
          <w:szCs w:val="24"/>
        </w:rPr>
        <w:t xml:space="preserve"> </w:t>
      </w:r>
      <w:r w:rsidR="008A4AFE">
        <w:rPr>
          <w:rFonts w:ascii="Times New Roman" w:hAnsi="Times New Roman"/>
          <w:sz w:val="24"/>
          <w:szCs w:val="24"/>
        </w:rPr>
        <w:t xml:space="preserve">provide personnel at the downtown Reno library, </w:t>
      </w:r>
      <w:r w:rsidR="00666641">
        <w:rPr>
          <w:rFonts w:ascii="Times New Roman" w:hAnsi="Times New Roman"/>
          <w:sz w:val="24"/>
          <w:szCs w:val="24"/>
        </w:rPr>
        <w:t xml:space="preserve">Human Services Administration, </w:t>
      </w:r>
      <w:r w:rsidR="008A4AFE">
        <w:rPr>
          <w:rFonts w:ascii="Times New Roman" w:hAnsi="Times New Roman"/>
          <w:sz w:val="24"/>
          <w:szCs w:val="24"/>
        </w:rPr>
        <w:t>County Administrative Complex</w:t>
      </w:r>
      <w:r w:rsidR="001D0620">
        <w:rPr>
          <w:rFonts w:ascii="Times New Roman" w:hAnsi="Times New Roman"/>
          <w:sz w:val="24"/>
          <w:szCs w:val="24"/>
        </w:rPr>
        <w:t xml:space="preserve">, Our Place and </w:t>
      </w:r>
      <w:r w:rsidR="008A4AFE">
        <w:rPr>
          <w:rFonts w:ascii="Times New Roman" w:hAnsi="Times New Roman"/>
          <w:sz w:val="24"/>
          <w:szCs w:val="24"/>
        </w:rPr>
        <w:t xml:space="preserve">Family Engagement Center as well as </w:t>
      </w:r>
      <w:r w:rsidR="001D0620">
        <w:rPr>
          <w:rFonts w:ascii="Times New Roman" w:hAnsi="Times New Roman"/>
          <w:sz w:val="24"/>
          <w:szCs w:val="24"/>
        </w:rPr>
        <w:t xml:space="preserve">daytime, </w:t>
      </w:r>
      <w:r w:rsidR="008A4AFE">
        <w:rPr>
          <w:rFonts w:ascii="Times New Roman" w:hAnsi="Times New Roman"/>
          <w:sz w:val="24"/>
          <w:szCs w:val="24"/>
        </w:rPr>
        <w:t>nighttime and weekend patrol services</w:t>
      </w:r>
      <w:r w:rsidR="001D0620">
        <w:rPr>
          <w:rFonts w:ascii="Times New Roman" w:hAnsi="Times New Roman"/>
          <w:sz w:val="24"/>
          <w:szCs w:val="24"/>
        </w:rPr>
        <w:t xml:space="preserve"> at </w:t>
      </w:r>
      <w:r w:rsidR="009D4514">
        <w:rPr>
          <w:rFonts w:ascii="Times New Roman" w:hAnsi="Times New Roman"/>
          <w:sz w:val="24"/>
          <w:szCs w:val="24"/>
        </w:rPr>
        <w:t>several</w:t>
      </w:r>
      <w:r w:rsidR="008A4AFE">
        <w:rPr>
          <w:rFonts w:ascii="Times New Roman" w:hAnsi="Times New Roman"/>
          <w:sz w:val="24"/>
          <w:szCs w:val="24"/>
        </w:rPr>
        <w:t xml:space="preserve"> County locations.</w:t>
      </w:r>
      <w:r w:rsidR="00C13148">
        <w:rPr>
          <w:rFonts w:ascii="Times New Roman" w:hAnsi="Times New Roman"/>
          <w:sz w:val="24"/>
          <w:szCs w:val="24"/>
        </w:rPr>
        <w:t xml:space="preserve">  </w:t>
      </w:r>
    </w:p>
    <w:p w14:paraId="6AFB2E60" w14:textId="77777777" w:rsidR="009D28AD" w:rsidRPr="00237FA2" w:rsidRDefault="009D28AD" w:rsidP="009D28AD">
      <w:pPr>
        <w:pStyle w:val="Default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Contractual increases and an amendment for additional coverage in FY20 increased the annual budget to [$1,993,129]</w:t>
      </w:r>
    </w:p>
    <w:p w14:paraId="38E671CC" w14:textId="3FB8CFFE" w:rsidR="00384A1B" w:rsidRDefault="000A0EB3" w:rsidP="00B81DCC">
      <w:pPr>
        <w:pStyle w:val="Default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</w:t>
      </w:r>
      <w:r w:rsidR="00B937ED">
        <w:rPr>
          <w:rFonts w:ascii="Times New Roman" w:hAnsi="Times New Roman"/>
          <w:sz w:val="24"/>
          <w:szCs w:val="24"/>
        </w:rPr>
        <w:t xml:space="preserve">contract accounts </w:t>
      </w:r>
      <w:r w:rsidR="00B92454">
        <w:rPr>
          <w:rFonts w:ascii="Times New Roman" w:hAnsi="Times New Roman"/>
          <w:sz w:val="24"/>
          <w:szCs w:val="24"/>
        </w:rPr>
        <w:t xml:space="preserve">for </w:t>
      </w:r>
      <w:r w:rsidR="001D0620">
        <w:rPr>
          <w:rFonts w:ascii="Times New Roman" w:hAnsi="Times New Roman"/>
          <w:sz w:val="24"/>
          <w:szCs w:val="24"/>
        </w:rPr>
        <w:t>contractual increases</w:t>
      </w:r>
      <w:r>
        <w:rPr>
          <w:rFonts w:ascii="Times New Roman" w:hAnsi="Times New Roman"/>
          <w:sz w:val="24"/>
          <w:szCs w:val="24"/>
        </w:rPr>
        <w:t xml:space="preserve">, </w:t>
      </w:r>
      <w:r w:rsidR="001D0620">
        <w:rPr>
          <w:rFonts w:ascii="Times New Roman" w:hAnsi="Times New Roman"/>
          <w:sz w:val="24"/>
          <w:szCs w:val="24"/>
        </w:rPr>
        <w:t>add</w:t>
      </w:r>
      <w:r w:rsidR="00B937ED">
        <w:rPr>
          <w:rFonts w:ascii="Times New Roman" w:hAnsi="Times New Roman"/>
          <w:sz w:val="24"/>
          <w:szCs w:val="24"/>
        </w:rPr>
        <w:t>s</w:t>
      </w:r>
      <w:r w:rsidR="001D0620">
        <w:rPr>
          <w:rFonts w:ascii="Times New Roman" w:hAnsi="Times New Roman"/>
          <w:sz w:val="24"/>
          <w:szCs w:val="24"/>
        </w:rPr>
        <w:t xml:space="preserve"> officers for COVID-19 related screening at the County Administrative Complex and District Court, as well as daytime patrol</w:t>
      </w:r>
      <w:r>
        <w:rPr>
          <w:rFonts w:ascii="Times New Roman" w:hAnsi="Times New Roman"/>
          <w:sz w:val="24"/>
          <w:szCs w:val="24"/>
        </w:rPr>
        <w:t xml:space="preserve"> </w:t>
      </w:r>
      <w:r w:rsidR="001D0620">
        <w:rPr>
          <w:rFonts w:ascii="Times New Roman" w:hAnsi="Times New Roman"/>
          <w:sz w:val="24"/>
          <w:szCs w:val="24"/>
        </w:rPr>
        <w:t>and 24/7 security for Our Place.  This also</w:t>
      </w:r>
      <w:r>
        <w:rPr>
          <w:rFonts w:ascii="Times New Roman" w:hAnsi="Times New Roman"/>
          <w:sz w:val="24"/>
          <w:szCs w:val="24"/>
        </w:rPr>
        <w:t xml:space="preserve"> cover</w:t>
      </w:r>
      <w:r w:rsidR="001D062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special events</w:t>
      </w:r>
      <w:r w:rsidR="001D0620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overtime details, </w:t>
      </w:r>
      <w:r w:rsidR="001D0620">
        <w:rPr>
          <w:rFonts w:ascii="Times New Roman" w:hAnsi="Times New Roman"/>
          <w:sz w:val="24"/>
          <w:szCs w:val="24"/>
        </w:rPr>
        <w:t>effective July 1, 2020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7BA8646A" w14:textId="77777777" w:rsidR="007232D9" w:rsidRPr="005C54B3" w:rsidRDefault="007232D9">
      <w:pPr>
        <w:pStyle w:val="Header"/>
        <w:tabs>
          <w:tab w:val="clear" w:pos="4320"/>
          <w:tab w:val="clear" w:pos="8640"/>
          <w:tab w:val="left" w:pos="1440"/>
        </w:tabs>
        <w:spacing w:after="120"/>
        <w:rPr>
          <w:i/>
          <w:iCs/>
        </w:rPr>
      </w:pPr>
      <w:r w:rsidRPr="005C54B3">
        <w:rPr>
          <w:b/>
          <w:bCs/>
          <w:u w:val="single"/>
        </w:rPr>
        <w:t>FISCAL IMPACT</w:t>
      </w:r>
    </w:p>
    <w:p w14:paraId="06213763" w14:textId="78CB83A4" w:rsidR="00D202E1" w:rsidRDefault="00D202E1" w:rsidP="00D202E1">
      <w:pPr>
        <w:pStyle w:val="PlainText"/>
        <w:rPr>
          <w:rFonts w:ascii="Times New Roman" w:eastAsia="Times New Roman" w:hAnsi="Times New Roman"/>
          <w:color w:val="00000A"/>
          <w:sz w:val="24"/>
          <w:szCs w:val="24"/>
        </w:rPr>
      </w:pPr>
      <w:r w:rsidRPr="00D202E1">
        <w:rPr>
          <w:rFonts w:ascii="Times New Roman" w:eastAsia="Times New Roman" w:hAnsi="Times New Roman"/>
          <w:color w:val="00000A"/>
          <w:sz w:val="24"/>
          <w:szCs w:val="24"/>
        </w:rPr>
        <w:t xml:space="preserve">Should the board approve this contract, the </w:t>
      </w:r>
      <w:r w:rsidR="003048DA">
        <w:rPr>
          <w:rFonts w:ascii="Times New Roman" w:eastAsia="Times New Roman" w:hAnsi="Times New Roman"/>
          <w:color w:val="00000A"/>
          <w:sz w:val="24"/>
          <w:szCs w:val="24"/>
        </w:rPr>
        <w:t xml:space="preserve">increase in </w:t>
      </w:r>
      <w:r w:rsidRPr="00D202E1">
        <w:rPr>
          <w:rFonts w:ascii="Times New Roman" w:eastAsia="Times New Roman" w:hAnsi="Times New Roman"/>
          <w:color w:val="00000A"/>
          <w:sz w:val="24"/>
          <w:szCs w:val="24"/>
        </w:rPr>
        <w:t xml:space="preserve">annual contracted amount </w:t>
      </w:r>
      <w:r w:rsidR="003048DA">
        <w:rPr>
          <w:rFonts w:ascii="Times New Roman" w:eastAsia="Times New Roman" w:hAnsi="Times New Roman"/>
          <w:color w:val="00000A"/>
          <w:sz w:val="24"/>
          <w:szCs w:val="24"/>
        </w:rPr>
        <w:t>for FY2</w:t>
      </w:r>
      <w:r w:rsidR="00B937ED"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="003048DA"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 w:rsidRPr="00D202E1">
        <w:rPr>
          <w:rFonts w:ascii="Times New Roman" w:eastAsia="Times New Roman" w:hAnsi="Times New Roman"/>
          <w:color w:val="00000A"/>
          <w:sz w:val="24"/>
          <w:szCs w:val="24"/>
        </w:rPr>
        <w:t>is anticipated at [$</w:t>
      </w:r>
      <w:r w:rsidR="00D625A6">
        <w:rPr>
          <w:rFonts w:ascii="Times New Roman" w:eastAsia="Times New Roman" w:hAnsi="Times New Roman"/>
          <w:color w:val="00000A"/>
          <w:sz w:val="24"/>
          <w:szCs w:val="24"/>
        </w:rPr>
        <w:t>533,060</w:t>
      </w:r>
      <w:r w:rsidRPr="00D202E1">
        <w:rPr>
          <w:rFonts w:ascii="Times New Roman" w:eastAsia="Times New Roman" w:hAnsi="Times New Roman"/>
          <w:color w:val="00000A"/>
          <w:sz w:val="24"/>
          <w:szCs w:val="24"/>
        </w:rPr>
        <w:t>]</w:t>
      </w:r>
      <w:r w:rsidR="00910DDA">
        <w:rPr>
          <w:rFonts w:ascii="Times New Roman" w:eastAsia="Times New Roman" w:hAnsi="Times New Roman"/>
          <w:color w:val="00000A"/>
          <w:sz w:val="24"/>
          <w:szCs w:val="24"/>
        </w:rPr>
        <w:t xml:space="preserve"> over </w:t>
      </w:r>
      <w:r w:rsidR="00D50A71">
        <w:rPr>
          <w:rFonts w:ascii="Times New Roman" w:eastAsia="Times New Roman" w:hAnsi="Times New Roman"/>
          <w:color w:val="00000A"/>
          <w:sz w:val="24"/>
          <w:szCs w:val="24"/>
        </w:rPr>
        <w:t>FY20</w:t>
      </w:r>
      <w:r w:rsidR="00910DDA">
        <w:rPr>
          <w:rFonts w:ascii="Times New Roman" w:eastAsia="Times New Roman" w:hAnsi="Times New Roman"/>
          <w:color w:val="00000A"/>
          <w:sz w:val="24"/>
          <w:szCs w:val="24"/>
        </w:rPr>
        <w:t xml:space="preserve"> budget of [$1</w:t>
      </w:r>
      <w:r w:rsidR="00D50A71">
        <w:rPr>
          <w:rFonts w:ascii="Times New Roman" w:eastAsia="Times New Roman" w:hAnsi="Times New Roman"/>
          <w:color w:val="00000A"/>
          <w:sz w:val="24"/>
          <w:szCs w:val="24"/>
        </w:rPr>
        <w:t>,993,129</w:t>
      </w:r>
      <w:r w:rsidR="00910DDA">
        <w:rPr>
          <w:rFonts w:ascii="Times New Roman" w:eastAsia="Times New Roman" w:hAnsi="Times New Roman"/>
          <w:color w:val="00000A"/>
          <w:sz w:val="24"/>
          <w:szCs w:val="24"/>
        </w:rPr>
        <w:t>]</w:t>
      </w:r>
      <w:r w:rsidRPr="00D202E1">
        <w:rPr>
          <w:rFonts w:ascii="Times New Roman" w:eastAsia="Times New Roman" w:hAnsi="Times New Roman"/>
          <w:color w:val="00000A"/>
          <w:sz w:val="24"/>
          <w:szCs w:val="24"/>
        </w:rPr>
        <w:t xml:space="preserve">.  Cost center 101111 </w:t>
      </w:r>
      <w:r w:rsidR="00B82243">
        <w:rPr>
          <w:rFonts w:ascii="Times New Roman" w:eastAsia="Times New Roman" w:hAnsi="Times New Roman"/>
          <w:color w:val="00000A"/>
          <w:sz w:val="24"/>
          <w:szCs w:val="24"/>
        </w:rPr>
        <w:t>in the Manager’s Offic</w:t>
      </w:r>
      <w:r w:rsidR="00F53BAD">
        <w:rPr>
          <w:rFonts w:ascii="Times New Roman" w:eastAsia="Times New Roman" w:hAnsi="Times New Roman"/>
          <w:color w:val="00000A"/>
          <w:sz w:val="24"/>
          <w:szCs w:val="24"/>
        </w:rPr>
        <w:t xml:space="preserve">e, </w:t>
      </w:r>
      <w:r w:rsidR="00B82243">
        <w:rPr>
          <w:rFonts w:ascii="Times New Roman" w:eastAsia="Times New Roman" w:hAnsi="Times New Roman"/>
          <w:color w:val="00000A"/>
          <w:sz w:val="24"/>
          <w:szCs w:val="24"/>
        </w:rPr>
        <w:t>c</w:t>
      </w:r>
      <w:r w:rsidR="003048DA">
        <w:rPr>
          <w:rFonts w:ascii="Times New Roman" w:eastAsia="Times New Roman" w:hAnsi="Times New Roman"/>
          <w:color w:val="00000A"/>
          <w:sz w:val="24"/>
          <w:szCs w:val="24"/>
        </w:rPr>
        <w:t>ost center</w:t>
      </w:r>
      <w:r w:rsidR="00910DDA">
        <w:rPr>
          <w:rFonts w:ascii="Times New Roman" w:eastAsia="Times New Roman" w:hAnsi="Times New Roman"/>
          <w:color w:val="00000A"/>
          <w:sz w:val="24"/>
          <w:szCs w:val="24"/>
        </w:rPr>
        <w:t xml:space="preserve">s </w:t>
      </w:r>
      <w:r w:rsidR="00666641">
        <w:rPr>
          <w:rFonts w:ascii="Times New Roman" w:eastAsia="Times New Roman" w:hAnsi="Times New Roman"/>
          <w:color w:val="00000A"/>
          <w:sz w:val="24"/>
          <w:szCs w:val="24"/>
        </w:rPr>
        <w:t xml:space="preserve">221230, </w:t>
      </w:r>
      <w:r w:rsidR="00910DDA">
        <w:rPr>
          <w:rFonts w:ascii="Times New Roman" w:eastAsia="Times New Roman" w:hAnsi="Times New Roman"/>
          <w:color w:val="00000A"/>
          <w:sz w:val="24"/>
          <w:szCs w:val="24"/>
        </w:rPr>
        <w:t>280680</w:t>
      </w:r>
      <w:r w:rsidR="00666641">
        <w:rPr>
          <w:rFonts w:ascii="Times New Roman" w:eastAsia="Times New Roman" w:hAnsi="Times New Roman"/>
          <w:color w:val="00000A"/>
          <w:sz w:val="24"/>
          <w:szCs w:val="24"/>
        </w:rPr>
        <w:t xml:space="preserve">, </w:t>
      </w:r>
      <w:r w:rsidR="00910DDA">
        <w:rPr>
          <w:rFonts w:ascii="Times New Roman" w:eastAsia="Times New Roman" w:hAnsi="Times New Roman"/>
          <w:color w:val="00000A"/>
          <w:sz w:val="24"/>
          <w:szCs w:val="24"/>
        </w:rPr>
        <w:t>280715</w:t>
      </w:r>
      <w:r w:rsidR="00666641">
        <w:rPr>
          <w:rFonts w:ascii="Times New Roman" w:eastAsia="Times New Roman" w:hAnsi="Times New Roman"/>
          <w:color w:val="00000A"/>
          <w:sz w:val="24"/>
          <w:szCs w:val="24"/>
        </w:rPr>
        <w:t xml:space="preserve"> and 250110</w:t>
      </w:r>
      <w:r w:rsidR="00910DDA"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 w:rsidR="00B82243">
        <w:rPr>
          <w:rFonts w:ascii="Times New Roman" w:eastAsia="Times New Roman" w:hAnsi="Times New Roman"/>
          <w:color w:val="00000A"/>
          <w:sz w:val="24"/>
          <w:szCs w:val="24"/>
        </w:rPr>
        <w:t xml:space="preserve">in HSA </w:t>
      </w:r>
      <w:r w:rsidR="00F53BAD">
        <w:rPr>
          <w:rFonts w:ascii="Times New Roman" w:eastAsia="Times New Roman" w:hAnsi="Times New Roman"/>
          <w:color w:val="00000A"/>
          <w:sz w:val="24"/>
          <w:szCs w:val="24"/>
        </w:rPr>
        <w:t>and</w:t>
      </w:r>
      <w:r w:rsidR="00B55134"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 w:rsidRPr="00D202E1">
        <w:rPr>
          <w:rFonts w:ascii="Times New Roman" w:eastAsia="Times New Roman" w:hAnsi="Times New Roman"/>
          <w:color w:val="00000A"/>
          <w:sz w:val="24"/>
          <w:szCs w:val="24"/>
        </w:rPr>
        <w:t>funding for this contract in the approved FY</w:t>
      </w:r>
      <w:r w:rsidR="003048DA">
        <w:rPr>
          <w:rFonts w:ascii="Times New Roman" w:eastAsia="Times New Roman" w:hAnsi="Times New Roman"/>
          <w:color w:val="00000A"/>
          <w:sz w:val="24"/>
          <w:szCs w:val="24"/>
        </w:rPr>
        <w:t>2</w:t>
      </w:r>
      <w:r w:rsidR="00910DDA"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D202E1">
        <w:rPr>
          <w:rFonts w:ascii="Times New Roman" w:eastAsia="Times New Roman" w:hAnsi="Times New Roman"/>
          <w:color w:val="00000A"/>
          <w:sz w:val="24"/>
          <w:szCs w:val="24"/>
        </w:rPr>
        <w:t xml:space="preserve"> budget.</w:t>
      </w:r>
    </w:p>
    <w:p w14:paraId="7E3622E8" w14:textId="7DE60AB3" w:rsidR="009665F6" w:rsidRDefault="009665F6" w:rsidP="00D202E1">
      <w:pPr>
        <w:pStyle w:val="PlainText"/>
        <w:rPr>
          <w:rFonts w:ascii="Times New Roman" w:eastAsia="Times New Roman" w:hAnsi="Times New Roman"/>
          <w:color w:val="00000A"/>
          <w:sz w:val="24"/>
          <w:szCs w:val="24"/>
        </w:rPr>
      </w:pPr>
    </w:p>
    <w:tbl>
      <w:tblPr>
        <w:tblW w:w="8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2790"/>
        <w:gridCol w:w="2340"/>
      </w:tblGrid>
      <w:tr w:rsidR="009665F6" w14:paraId="071A686F" w14:textId="77777777" w:rsidTr="00666641"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F3FBB" w14:textId="77777777" w:rsidR="009665F6" w:rsidRDefault="009665F6">
            <w:pPr>
              <w:pStyle w:val="xmsonormal"/>
              <w:jc w:val="center"/>
            </w:pPr>
            <w:r>
              <w:rPr>
                <w:b/>
                <w:bCs/>
              </w:rPr>
              <w:t>Cost Object &amp; Description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CA5EE" w14:textId="77777777" w:rsidR="009665F6" w:rsidRDefault="009665F6">
            <w:pPr>
              <w:pStyle w:val="xmsonormal"/>
              <w:jc w:val="center"/>
            </w:pPr>
            <w:r>
              <w:rPr>
                <w:b/>
                <w:bCs/>
              </w:rPr>
              <w:t>G/L Account &amp; Description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64964" w14:textId="77777777" w:rsidR="009665F6" w:rsidRDefault="009665F6">
            <w:pPr>
              <w:pStyle w:val="xmsonormal"/>
              <w:jc w:val="center"/>
            </w:pPr>
            <w:r>
              <w:rPr>
                <w:b/>
                <w:bCs/>
              </w:rPr>
              <w:t>Amount</w:t>
            </w:r>
          </w:p>
        </w:tc>
      </w:tr>
      <w:tr w:rsidR="009665F6" w14:paraId="1F9BF231" w14:textId="77777777" w:rsidTr="00666641"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51B68" w14:textId="1992F16A" w:rsidR="009665F6" w:rsidRDefault="009665F6">
            <w:pPr>
              <w:pStyle w:val="xmsonormal"/>
            </w:pPr>
            <w:r>
              <w:t>101111-</w:t>
            </w:r>
            <w:r w:rsidR="00B92454">
              <w:t xml:space="preserve"> Countywide Security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91748" w14:textId="59587F35" w:rsidR="009665F6" w:rsidRDefault="009665F6">
            <w:pPr>
              <w:pStyle w:val="xmsonormal"/>
            </w:pPr>
            <w:r>
              <w:t>710204 – Security Contracts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F0F55" w14:textId="47601BDA" w:rsidR="009665F6" w:rsidRDefault="009665F6">
            <w:pPr>
              <w:pStyle w:val="xmsonormal"/>
              <w:jc w:val="center"/>
            </w:pPr>
            <w:r>
              <w:t>$</w:t>
            </w:r>
            <w:r w:rsidR="00DD385C">
              <w:t>2,08</w:t>
            </w:r>
            <w:r w:rsidR="000B47B6">
              <w:t>1</w:t>
            </w:r>
            <w:r w:rsidR="00DD385C">
              <w:t>,808</w:t>
            </w:r>
          </w:p>
        </w:tc>
      </w:tr>
      <w:tr w:rsidR="009665F6" w14:paraId="07930A5C" w14:textId="77777777" w:rsidTr="00666641"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71220" w14:textId="1B5C8A7D" w:rsidR="009665F6" w:rsidRDefault="00B92454">
            <w:pPr>
              <w:pStyle w:val="xmsonormal"/>
            </w:pPr>
            <w:r>
              <w:t>221230 - Vulnerable Pop Supp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F302C" w14:textId="4FF59343" w:rsidR="009665F6" w:rsidRDefault="00B92454">
            <w:pPr>
              <w:pStyle w:val="xmsonormal"/>
            </w:pPr>
            <w:r>
              <w:t>710204 – Security Contracts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808B5" w14:textId="320DEFBC" w:rsidR="009665F6" w:rsidRDefault="009665F6">
            <w:pPr>
              <w:pStyle w:val="xmsonormal"/>
              <w:jc w:val="center"/>
            </w:pPr>
            <w:r>
              <w:t>$</w:t>
            </w:r>
            <w:r w:rsidR="00B92454">
              <w:t>228,191</w:t>
            </w:r>
          </w:p>
        </w:tc>
      </w:tr>
      <w:tr w:rsidR="009665F6" w14:paraId="40189CBA" w14:textId="77777777" w:rsidTr="00666641"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10F9D" w14:textId="75CA8FE8" w:rsidR="009665F6" w:rsidRDefault="00B92454">
            <w:pPr>
              <w:pStyle w:val="xmsonormal"/>
            </w:pPr>
            <w:r>
              <w:t>280680 – Family Engagement Center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0C99C" w14:textId="2716AA0E" w:rsidR="009665F6" w:rsidRDefault="00B92454">
            <w:pPr>
              <w:pStyle w:val="xmsonormal"/>
            </w:pPr>
            <w:r>
              <w:t>710204 – Security Contracts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33BC4" w14:textId="72445E79" w:rsidR="009665F6" w:rsidRDefault="00B92454">
            <w:pPr>
              <w:pStyle w:val="xmsonormal"/>
              <w:jc w:val="center"/>
            </w:pPr>
            <w:r>
              <w:t>$95,064</w:t>
            </w:r>
          </w:p>
        </w:tc>
      </w:tr>
      <w:tr w:rsidR="009665F6" w14:paraId="0612E3F7" w14:textId="77777777" w:rsidTr="00666641"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17333" w14:textId="1B380A63" w:rsidR="009665F6" w:rsidRDefault="00B92454">
            <w:pPr>
              <w:pStyle w:val="xmsonormal"/>
            </w:pPr>
            <w:r>
              <w:t>280715 – Child Srvcs Admin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D2705" w14:textId="143F47BF" w:rsidR="009665F6" w:rsidRDefault="00B92454">
            <w:pPr>
              <w:pStyle w:val="xmsonormal"/>
            </w:pPr>
            <w:r>
              <w:t>710204 – Security Contracts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ECD32" w14:textId="16FA8C76" w:rsidR="009665F6" w:rsidRDefault="00B92454">
            <w:pPr>
              <w:pStyle w:val="xmsonormal"/>
              <w:jc w:val="center"/>
            </w:pPr>
            <w:r>
              <w:t>$101,833</w:t>
            </w:r>
          </w:p>
        </w:tc>
      </w:tr>
      <w:tr w:rsidR="009665F6" w14:paraId="6D5D2FF1" w14:textId="77777777" w:rsidTr="0066664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02451" w14:textId="343D19F6" w:rsidR="009665F6" w:rsidRDefault="00B92454">
            <w:pPr>
              <w:pStyle w:val="xmsonormal"/>
            </w:pPr>
            <w:r>
              <w:t>250110 – Reno Admin Local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E09FF" w14:textId="342333F5" w:rsidR="009665F6" w:rsidRDefault="00B92454">
            <w:pPr>
              <w:pStyle w:val="xmsonormal"/>
            </w:pPr>
            <w:r>
              <w:t>710204 – Security Contracts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25BEC" w14:textId="0ED3B4D0" w:rsidR="009665F6" w:rsidRDefault="00B92454">
            <w:pPr>
              <w:pStyle w:val="xmsonormal"/>
              <w:jc w:val="center"/>
            </w:pPr>
            <w:r>
              <w:t>$19,293</w:t>
            </w:r>
          </w:p>
        </w:tc>
      </w:tr>
      <w:tr w:rsidR="00666641" w14:paraId="74934C0A" w14:textId="77777777" w:rsidTr="0066664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133C" w14:textId="77777777" w:rsidR="00666641" w:rsidRDefault="00666641">
            <w:pPr>
              <w:pStyle w:val="xmsonormal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BD23" w14:textId="77777777" w:rsidR="00666641" w:rsidRDefault="00666641">
            <w:pPr>
              <w:pStyle w:val="xmsonormal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C779" w14:textId="77777777" w:rsidR="00666641" w:rsidRDefault="00666641">
            <w:pPr>
              <w:pStyle w:val="xmsonormal"/>
              <w:jc w:val="center"/>
            </w:pPr>
          </w:p>
        </w:tc>
      </w:tr>
      <w:tr w:rsidR="00666641" w14:paraId="096865DC" w14:textId="77777777" w:rsidTr="0066664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400F" w14:textId="7319A053" w:rsidR="00666641" w:rsidRDefault="00666641">
            <w:pPr>
              <w:pStyle w:val="xmsonormal"/>
            </w:pPr>
            <w:r>
              <w:t>Total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6714" w14:textId="77777777" w:rsidR="00666641" w:rsidRDefault="00666641">
            <w:pPr>
              <w:pStyle w:val="xmsonormal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25C2" w14:textId="2BDE7551" w:rsidR="00666641" w:rsidRDefault="00666641">
            <w:pPr>
              <w:pStyle w:val="xmsonormal"/>
              <w:jc w:val="center"/>
            </w:pPr>
            <w:r w:rsidRPr="00383DA9">
              <w:rPr>
                <w:bCs/>
              </w:rPr>
              <w:t>$</w:t>
            </w:r>
            <w:r>
              <w:rPr>
                <w:bCs/>
              </w:rPr>
              <w:t>2,526,189</w:t>
            </w:r>
          </w:p>
        </w:tc>
      </w:tr>
    </w:tbl>
    <w:p w14:paraId="7D356EEF" w14:textId="77777777" w:rsidR="009665F6" w:rsidRPr="00D202E1" w:rsidRDefault="009665F6" w:rsidP="00D202E1">
      <w:pPr>
        <w:pStyle w:val="PlainText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435694A0" w14:textId="77777777" w:rsidR="007232D9" w:rsidRDefault="007232D9" w:rsidP="00190C1E">
      <w:pPr>
        <w:pStyle w:val="Header"/>
        <w:tabs>
          <w:tab w:val="clear" w:pos="4320"/>
          <w:tab w:val="clear" w:pos="8640"/>
          <w:tab w:val="left" w:pos="1440"/>
        </w:tabs>
        <w:spacing w:after="120"/>
      </w:pPr>
      <w:r>
        <w:br/>
      </w:r>
      <w:r>
        <w:rPr>
          <w:b/>
          <w:bCs/>
          <w:u w:val="single"/>
        </w:rPr>
        <w:t>RECOMMENDATION</w:t>
      </w:r>
    </w:p>
    <w:p w14:paraId="6B9098C9" w14:textId="5F155FC4" w:rsidR="003048DA" w:rsidRDefault="00FD403D" w:rsidP="003048DA">
      <w:pPr>
        <w:jc w:val="both"/>
      </w:pPr>
      <w:r w:rsidRPr="00237FA2">
        <w:rPr>
          <w:color w:val="00000A"/>
        </w:rPr>
        <w:t xml:space="preserve">It is recommended that the Board of County Commissioners </w:t>
      </w:r>
      <w:r w:rsidR="00237FA2">
        <w:rPr>
          <w:bCs/>
        </w:rPr>
        <w:t xml:space="preserve">approve </w:t>
      </w:r>
      <w:r w:rsidR="00666641">
        <w:rPr>
          <w:bCs/>
        </w:rPr>
        <w:t>a</w:t>
      </w:r>
      <w:r w:rsidR="003048DA">
        <w:rPr>
          <w:bCs/>
        </w:rPr>
        <w:t xml:space="preserve"> contract for</w:t>
      </w:r>
      <w:r w:rsidR="003048DA" w:rsidRPr="00383DA9">
        <w:rPr>
          <w:bCs/>
        </w:rPr>
        <w:t xml:space="preserve"> armed and unarmed professional security services via the State of Nevada contract CETS#19049, awarded to Allied Universal Security Services at 4000 S. Eastern Avenue, Suite 210</w:t>
      </w:r>
      <w:r w:rsidR="003048DA">
        <w:rPr>
          <w:bCs/>
        </w:rPr>
        <w:t xml:space="preserve"> </w:t>
      </w:r>
      <w:r w:rsidR="003048DA" w:rsidRPr="00383DA9">
        <w:rPr>
          <w:bCs/>
        </w:rPr>
        <w:t>Las Vegas, NV 89119</w:t>
      </w:r>
      <w:r w:rsidR="00666641">
        <w:rPr>
          <w:bCs/>
        </w:rPr>
        <w:t xml:space="preserve">, </w:t>
      </w:r>
      <w:r w:rsidR="00E5722D">
        <w:rPr>
          <w:bCs/>
        </w:rPr>
        <w:t>, retroactive to July 1, 2020 through June 30, 2021</w:t>
      </w:r>
      <w:r w:rsidR="00666641">
        <w:rPr>
          <w:bCs/>
        </w:rPr>
        <w:t xml:space="preserve">.  </w:t>
      </w:r>
      <w:r w:rsidR="003048DA" w:rsidRPr="00383DA9">
        <w:rPr>
          <w:bCs/>
        </w:rPr>
        <w:t xml:space="preserve">Estimated </w:t>
      </w:r>
      <w:r w:rsidR="00D50A71">
        <w:rPr>
          <w:bCs/>
        </w:rPr>
        <w:t xml:space="preserve">annual </w:t>
      </w:r>
      <w:r w:rsidR="003048DA" w:rsidRPr="00383DA9">
        <w:rPr>
          <w:bCs/>
        </w:rPr>
        <w:t xml:space="preserve">expenditures are anticipated as </w:t>
      </w:r>
      <w:r w:rsidR="00F72FA0">
        <w:rPr>
          <w:bCs/>
        </w:rPr>
        <w:t>[$2,526,189</w:t>
      </w:r>
      <w:r w:rsidR="00D50A71">
        <w:rPr>
          <w:bCs/>
        </w:rPr>
        <w:t>]</w:t>
      </w:r>
      <w:r w:rsidR="003048DA" w:rsidRPr="00383DA9">
        <w:rPr>
          <w:bCs/>
        </w:rPr>
        <w:t xml:space="preserve"> </w:t>
      </w:r>
      <w:r w:rsidR="003048DA">
        <w:rPr>
          <w:bCs/>
        </w:rPr>
        <w:t>for FY2</w:t>
      </w:r>
      <w:r w:rsidR="00D50A71">
        <w:rPr>
          <w:bCs/>
        </w:rPr>
        <w:t>1</w:t>
      </w:r>
      <w:r w:rsidR="003048DA">
        <w:rPr>
          <w:bCs/>
        </w:rPr>
        <w:t xml:space="preserve">. </w:t>
      </w:r>
      <w:r w:rsidR="003048DA" w:rsidRPr="00383DA9">
        <w:rPr>
          <w:bCs/>
        </w:rPr>
        <w:t>If approved, authorize</w:t>
      </w:r>
      <w:r w:rsidR="003048DA">
        <w:rPr>
          <w:bCs/>
        </w:rPr>
        <w:t xml:space="preserve"> the</w:t>
      </w:r>
      <w:r w:rsidR="003048DA" w:rsidRPr="00383DA9">
        <w:rPr>
          <w:bCs/>
        </w:rPr>
        <w:t xml:space="preserve"> Purchasing and</w:t>
      </w:r>
      <w:r w:rsidR="00D50A71">
        <w:rPr>
          <w:bCs/>
        </w:rPr>
        <w:t xml:space="preserve"> Contacts </w:t>
      </w:r>
      <w:r w:rsidR="003048DA" w:rsidRPr="00383DA9">
        <w:rPr>
          <w:bCs/>
        </w:rPr>
        <w:t xml:space="preserve">Manager to </w:t>
      </w:r>
      <w:r w:rsidR="00B55134">
        <w:rPr>
          <w:bCs/>
        </w:rPr>
        <w:t xml:space="preserve">the </w:t>
      </w:r>
      <w:r w:rsidR="003048DA" w:rsidRPr="00383DA9">
        <w:rPr>
          <w:bCs/>
        </w:rPr>
        <w:t>execute</w:t>
      </w:r>
      <w:r w:rsidR="003048DA" w:rsidRPr="004E60BE">
        <w:t xml:space="preserve"> agreement</w:t>
      </w:r>
      <w:r w:rsidR="003048DA">
        <w:t>.</w:t>
      </w:r>
    </w:p>
    <w:p w14:paraId="25424EFB" w14:textId="77777777" w:rsidR="007232D9" w:rsidRDefault="007232D9" w:rsidP="003048DA">
      <w:pPr>
        <w:jc w:val="both"/>
      </w:pPr>
      <w:r>
        <w:br/>
      </w:r>
      <w:r>
        <w:rPr>
          <w:b/>
          <w:bCs/>
          <w:u w:val="single"/>
        </w:rPr>
        <w:t>POSSIBLE MOTION</w:t>
      </w:r>
    </w:p>
    <w:p w14:paraId="5F987D86" w14:textId="44A0175C" w:rsidR="00237FA2" w:rsidRDefault="00FD403D" w:rsidP="003C59ED">
      <w:pPr>
        <w:pStyle w:val="Header"/>
        <w:tabs>
          <w:tab w:val="clear" w:pos="4320"/>
          <w:tab w:val="clear" w:pos="8640"/>
          <w:tab w:val="left" w:pos="1440"/>
        </w:tabs>
        <w:spacing w:after="120"/>
        <w:jc w:val="both"/>
      </w:pPr>
      <w:r w:rsidRPr="008818B8">
        <w:t xml:space="preserve">Should the Board agree with staff’s recommendation, a possible motion would be: </w:t>
      </w:r>
      <w:r w:rsidR="00FD6F5B">
        <w:t>“</w:t>
      </w:r>
      <w:r w:rsidRPr="008818B8">
        <w:t xml:space="preserve">Move to </w:t>
      </w:r>
      <w:r w:rsidR="00237FA2">
        <w:rPr>
          <w:bCs/>
        </w:rPr>
        <w:t xml:space="preserve">approve </w:t>
      </w:r>
      <w:r w:rsidR="00666641">
        <w:rPr>
          <w:bCs/>
        </w:rPr>
        <w:t>a</w:t>
      </w:r>
      <w:r w:rsidR="003048DA">
        <w:rPr>
          <w:bCs/>
        </w:rPr>
        <w:t xml:space="preserve"> contract for</w:t>
      </w:r>
      <w:r w:rsidR="003048DA" w:rsidRPr="00383DA9">
        <w:rPr>
          <w:bCs/>
        </w:rPr>
        <w:t xml:space="preserve"> armed and unarmed professional security services via the State of Nevada contract CETS#19049, awarded to Allied Universal Security Services at 4000 S. Eastern Avenue, Suite 210</w:t>
      </w:r>
      <w:r w:rsidR="003048DA">
        <w:rPr>
          <w:bCs/>
        </w:rPr>
        <w:t xml:space="preserve"> </w:t>
      </w:r>
      <w:r w:rsidR="003048DA" w:rsidRPr="00383DA9">
        <w:rPr>
          <w:bCs/>
        </w:rPr>
        <w:t>Las Vegas, NV 89119</w:t>
      </w:r>
      <w:r w:rsidR="00E5722D">
        <w:rPr>
          <w:bCs/>
        </w:rPr>
        <w:t>, retroactive to July 1, 2020 through June 30, 2021</w:t>
      </w:r>
      <w:r w:rsidR="003048DA" w:rsidRPr="00383DA9">
        <w:rPr>
          <w:bCs/>
        </w:rPr>
        <w:t>.</w:t>
      </w:r>
      <w:r w:rsidR="00237FA2" w:rsidRPr="00383DA9">
        <w:rPr>
          <w:bCs/>
        </w:rPr>
        <w:t xml:space="preserve"> Estimated </w:t>
      </w:r>
      <w:r w:rsidR="00D50A71">
        <w:rPr>
          <w:bCs/>
        </w:rPr>
        <w:t>annual</w:t>
      </w:r>
      <w:r w:rsidR="003048DA">
        <w:rPr>
          <w:bCs/>
        </w:rPr>
        <w:t xml:space="preserve"> </w:t>
      </w:r>
      <w:r w:rsidR="00237FA2" w:rsidRPr="00383DA9">
        <w:rPr>
          <w:bCs/>
        </w:rPr>
        <w:t>expenditures are anticipated as [$</w:t>
      </w:r>
      <w:r w:rsidR="001A7C4D">
        <w:rPr>
          <w:bCs/>
        </w:rPr>
        <w:t>2,526,189</w:t>
      </w:r>
      <w:r w:rsidR="00237FA2" w:rsidRPr="00383DA9">
        <w:rPr>
          <w:bCs/>
        </w:rPr>
        <w:t xml:space="preserve">] </w:t>
      </w:r>
      <w:r w:rsidR="003048DA">
        <w:rPr>
          <w:bCs/>
        </w:rPr>
        <w:t>for FY2</w:t>
      </w:r>
      <w:r w:rsidR="00D50A71">
        <w:rPr>
          <w:bCs/>
        </w:rPr>
        <w:t>1</w:t>
      </w:r>
      <w:r w:rsidR="00237FA2">
        <w:rPr>
          <w:bCs/>
        </w:rPr>
        <w:t xml:space="preserve">; and </w:t>
      </w:r>
      <w:r w:rsidR="00237FA2" w:rsidRPr="00383DA9">
        <w:rPr>
          <w:bCs/>
        </w:rPr>
        <w:t xml:space="preserve">authorize </w:t>
      </w:r>
      <w:r w:rsidR="00237FA2">
        <w:rPr>
          <w:bCs/>
        </w:rPr>
        <w:t xml:space="preserve">the </w:t>
      </w:r>
      <w:r w:rsidR="00237FA2" w:rsidRPr="00383DA9">
        <w:rPr>
          <w:bCs/>
        </w:rPr>
        <w:t xml:space="preserve">Purchasing and Contracts Manager to </w:t>
      </w:r>
      <w:r w:rsidR="00B55134">
        <w:rPr>
          <w:bCs/>
        </w:rPr>
        <w:t xml:space="preserve">the </w:t>
      </w:r>
      <w:r w:rsidR="00237FA2" w:rsidRPr="00383DA9">
        <w:rPr>
          <w:bCs/>
        </w:rPr>
        <w:t>execute</w:t>
      </w:r>
      <w:r w:rsidR="00237FA2" w:rsidRPr="004E60BE">
        <w:t xml:space="preserve"> agreement</w:t>
      </w:r>
      <w:r w:rsidR="00237FA2">
        <w:t>.</w:t>
      </w:r>
      <w:r w:rsidR="003048DA">
        <w:t>”</w:t>
      </w:r>
    </w:p>
    <w:sectPr w:rsidR="00237FA2" w:rsidSect="00E139E9">
      <w:headerReference w:type="default" r:id="rId20"/>
      <w:footerReference w:type="default" r:id="rId21"/>
      <w:type w:val="continuous"/>
      <w:pgSz w:w="12240" w:h="15840" w:code="1"/>
      <w:pgMar w:top="1152" w:right="1800" w:bottom="576" w:left="1800" w:header="288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001D2" w14:textId="77777777" w:rsidR="00A80A46" w:rsidRDefault="00A80A46">
      <w:r>
        <w:separator/>
      </w:r>
    </w:p>
  </w:endnote>
  <w:endnote w:type="continuationSeparator" w:id="0">
    <w:p w14:paraId="69A8DE6B" w14:textId="77777777" w:rsidR="00A80A46" w:rsidRDefault="00A8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A9E0C" w14:textId="77777777" w:rsidR="007B57F8" w:rsidRDefault="007B5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23DFB" w14:textId="77777777" w:rsidR="00FA524E" w:rsidRDefault="007D32A2" w:rsidP="000C43A2">
    <w:pPr>
      <w:pStyle w:val="Footer"/>
      <w:tabs>
        <w:tab w:val="clear" w:pos="8640"/>
        <w:tab w:val="right" w:pos="9360"/>
      </w:tabs>
      <w:jc w:val="right"/>
      <w:rPr>
        <w:b/>
        <w:bCs/>
        <w:sz w:val="28"/>
      </w:rPr>
    </w:pPr>
    <w:r>
      <w:rPr>
        <w:b/>
        <w:bCs/>
        <w:sz w:val="28"/>
      </w:rPr>
      <w:t>AGENDA ITEM # 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5C782" w14:textId="77777777" w:rsidR="007B57F8" w:rsidRDefault="007B57F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2F8C7" w14:textId="77777777" w:rsidR="007D32A2" w:rsidRDefault="007D32A2">
    <w:pPr>
      <w:pStyle w:val="Footer"/>
      <w:rPr>
        <w:b/>
        <w:bCs/>
        <w:i/>
        <w:iCs/>
        <w:smallCaps/>
      </w:rPr>
    </w:pPr>
    <w:r>
      <w:rPr>
        <w:b/>
        <w:bCs/>
        <w:i/>
        <w:iCs/>
        <w:smallCaps/>
      </w:rPr>
      <w:t xml:space="preserve"> </w:t>
    </w:r>
  </w:p>
  <w:p w14:paraId="3DAEB0E0" w14:textId="77777777" w:rsidR="007D32A2" w:rsidRDefault="007D32A2">
    <w:pPr>
      <w:pStyle w:val="Footer"/>
      <w:tabs>
        <w:tab w:val="clear" w:pos="8640"/>
        <w:tab w:val="right" w:pos="9360"/>
      </w:tabs>
      <w:rPr>
        <w:b/>
        <w:bCs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66741" w14:textId="77777777" w:rsidR="00A80A46" w:rsidRDefault="00A80A46">
      <w:r>
        <w:separator/>
      </w:r>
    </w:p>
  </w:footnote>
  <w:footnote w:type="continuationSeparator" w:id="0">
    <w:p w14:paraId="321EDD43" w14:textId="77777777" w:rsidR="00A80A46" w:rsidRDefault="00A80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53FF9" w14:textId="77777777" w:rsidR="007D32A2" w:rsidRDefault="007D32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B41B9C" w14:textId="77777777" w:rsidR="007D32A2" w:rsidRDefault="007D32A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6DA67" w14:textId="77777777" w:rsidR="007D32A2" w:rsidRDefault="007D32A2">
    <w:pPr>
      <w:pStyle w:val="Header"/>
      <w:framePr w:wrap="around" w:vAnchor="text" w:hAnchor="margin" w:xAlign="right" w:y="1"/>
      <w:rPr>
        <w:rStyle w:val="PageNumber"/>
      </w:rPr>
    </w:pPr>
  </w:p>
  <w:p w14:paraId="3B3588BF" w14:textId="36CCEC03" w:rsidR="001B430D" w:rsidRPr="001B430D" w:rsidRDefault="00E54768" w:rsidP="001B430D">
    <w:pPr>
      <w:pStyle w:val="Header"/>
      <w:jc w:val="center"/>
      <w:rPr>
        <w:rFonts w:ascii="Verdana" w:hAnsi="Verdana" w:cs="Lucida Sans Unicode"/>
        <w:b/>
        <w:bCs/>
        <w:sz w:val="4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43B1C28" wp14:editId="7F107E5F">
          <wp:simplePos x="0" y="0"/>
          <wp:positionH relativeFrom="column">
            <wp:posOffset>-762000</wp:posOffset>
          </wp:positionH>
          <wp:positionV relativeFrom="paragraph">
            <wp:posOffset>-5080</wp:posOffset>
          </wp:positionV>
          <wp:extent cx="1098550" cy="1098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30D" w:rsidRPr="001B430D">
      <w:rPr>
        <w:rFonts w:ascii="Verdana" w:hAnsi="Verdana" w:cs="Lucida Sans Unicode"/>
        <w:b/>
        <w:bCs/>
        <w:sz w:val="44"/>
      </w:rPr>
      <w:t>WASHOE COUNTY</w:t>
    </w:r>
  </w:p>
  <w:tbl>
    <w:tblPr>
      <w:tblW w:w="4230" w:type="dxa"/>
      <w:tblInd w:w="2268" w:type="dxa"/>
      <w:tblLayout w:type="fixed"/>
      <w:tblLook w:val="04A0" w:firstRow="1" w:lastRow="0" w:firstColumn="1" w:lastColumn="0" w:noHBand="0" w:noVBand="1"/>
    </w:tblPr>
    <w:tblGrid>
      <w:gridCol w:w="1260"/>
      <w:gridCol w:w="1800"/>
      <w:gridCol w:w="1170"/>
    </w:tblGrid>
    <w:tr w:rsidR="001B430D" w:rsidRPr="00D46154" w14:paraId="5DECEC00" w14:textId="77777777" w:rsidTr="00D46154">
      <w:tc>
        <w:tcPr>
          <w:tcW w:w="1260" w:type="dxa"/>
          <w:shd w:val="clear" w:color="auto" w:fill="auto"/>
        </w:tcPr>
        <w:p w14:paraId="0FCBCD5F" w14:textId="77777777" w:rsidR="001B430D" w:rsidRPr="00D46154" w:rsidRDefault="001B430D" w:rsidP="00D46154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i/>
              <w:iCs/>
              <w:sz w:val="22"/>
            </w:rPr>
          </w:pPr>
          <w:r w:rsidRPr="001B430D">
            <w:rPr>
              <w:rFonts w:ascii="Arial" w:hAnsi="Arial" w:cs="Arial"/>
              <w:i/>
              <w:iCs/>
              <w:sz w:val="22"/>
            </w:rPr>
            <w:t>Integrity</w:t>
          </w:r>
        </w:p>
      </w:tc>
      <w:tc>
        <w:tcPr>
          <w:tcW w:w="1800" w:type="dxa"/>
          <w:shd w:val="clear" w:color="auto" w:fill="auto"/>
        </w:tcPr>
        <w:p w14:paraId="18928204" w14:textId="77777777" w:rsidR="001B430D" w:rsidRPr="00D46154" w:rsidRDefault="001B430D" w:rsidP="00D46154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i/>
              <w:iCs/>
              <w:sz w:val="22"/>
            </w:rPr>
          </w:pPr>
          <w:r w:rsidRPr="001B430D">
            <w:rPr>
              <w:rFonts w:ascii="Arial" w:hAnsi="Arial" w:cs="Arial"/>
              <w:i/>
              <w:iCs/>
              <w:sz w:val="22"/>
            </w:rPr>
            <w:t>Communication</w:t>
          </w:r>
        </w:p>
      </w:tc>
      <w:tc>
        <w:tcPr>
          <w:tcW w:w="1170" w:type="dxa"/>
          <w:shd w:val="clear" w:color="auto" w:fill="auto"/>
        </w:tcPr>
        <w:p w14:paraId="47929863" w14:textId="77777777" w:rsidR="001B430D" w:rsidRPr="00D46154" w:rsidRDefault="001B430D" w:rsidP="00D46154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i/>
              <w:iCs/>
              <w:sz w:val="22"/>
            </w:rPr>
          </w:pPr>
          <w:r w:rsidRPr="001B430D">
            <w:rPr>
              <w:rFonts w:ascii="Arial" w:hAnsi="Arial" w:cs="Arial"/>
              <w:i/>
              <w:iCs/>
              <w:sz w:val="22"/>
            </w:rPr>
            <w:t>Service</w:t>
          </w:r>
        </w:p>
      </w:tc>
    </w:tr>
  </w:tbl>
  <w:p w14:paraId="65269443" w14:textId="77777777" w:rsidR="00E139E9" w:rsidRDefault="00A80A46" w:rsidP="001B430D">
    <w:pPr>
      <w:tabs>
        <w:tab w:val="center" w:pos="4320"/>
        <w:tab w:val="right" w:pos="8640"/>
      </w:tabs>
      <w:jc w:val="center"/>
      <w:rPr>
        <w:rFonts w:ascii="Arial" w:hAnsi="Arial" w:cs="Arial"/>
        <w:b/>
        <w:bCs/>
        <w:sz w:val="20"/>
      </w:rPr>
    </w:pPr>
    <w:hyperlink r:id="rId2" w:history="1">
      <w:r w:rsidR="00E139E9" w:rsidRPr="00C63C5B">
        <w:rPr>
          <w:rStyle w:val="Hyperlink"/>
          <w:rFonts w:ascii="Arial" w:hAnsi="Arial" w:cs="Arial"/>
          <w:b/>
          <w:bCs/>
          <w:sz w:val="20"/>
        </w:rPr>
        <w:t>www.washoecounty.us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7E611" w14:textId="77777777" w:rsidR="007B57F8" w:rsidRDefault="007B57F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C7979" w14:textId="77777777" w:rsidR="000C43A2" w:rsidRDefault="000C43A2">
    <w:pPr>
      <w:pStyle w:val="Header"/>
      <w:jc w:val="right"/>
      <w:rPr>
        <w:sz w:val="20"/>
      </w:rPr>
    </w:pPr>
  </w:p>
  <w:p w14:paraId="56DD1403" w14:textId="781B08BB" w:rsidR="007D32A2" w:rsidRDefault="007D32A2">
    <w:pPr>
      <w:pStyle w:val="Header"/>
      <w:jc w:val="right"/>
      <w:rPr>
        <w:i/>
        <w:iCs/>
        <w:sz w:val="20"/>
      </w:rPr>
    </w:pPr>
    <w:r>
      <w:rPr>
        <w:sz w:val="20"/>
      </w:rPr>
      <w:t xml:space="preserve">Washoe County Commission Meeting </w:t>
    </w:r>
    <w:r w:rsidR="0069400C">
      <w:rPr>
        <w:iCs/>
        <w:sz w:val="20"/>
      </w:rPr>
      <w:t>of</w:t>
    </w:r>
    <w:r w:rsidR="004023AB">
      <w:rPr>
        <w:iCs/>
        <w:sz w:val="20"/>
      </w:rPr>
      <w:t xml:space="preserve"> </w:t>
    </w:r>
    <w:r w:rsidR="00B55134">
      <w:rPr>
        <w:iCs/>
        <w:sz w:val="20"/>
      </w:rPr>
      <w:t xml:space="preserve">July </w:t>
    </w:r>
    <w:r w:rsidR="007B57F8">
      <w:rPr>
        <w:iCs/>
        <w:sz w:val="20"/>
      </w:rPr>
      <w:t>21</w:t>
    </w:r>
    <w:r w:rsidR="009D4514">
      <w:rPr>
        <w:iCs/>
        <w:sz w:val="20"/>
      </w:rPr>
      <w:t>, 2020</w:t>
    </w:r>
  </w:p>
  <w:p w14:paraId="7A559712" w14:textId="77777777" w:rsidR="007D32A2" w:rsidRDefault="007D32A2">
    <w:pPr>
      <w:pStyle w:val="Header"/>
      <w:jc w:val="right"/>
      <w:rPr>
        <w:rFonts w:ascii="Arial" w:hAnsi="Arial" w:cs="Arial"/>
        <w:b/>
        <w:bCs/>
        <w:sz w:val="20"/>
      </w:rPr>
    </w:pPr>
    <w:r>
      <w:rPr>
        <w:rStyle w:val="PageNumber"/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0D5C73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0D5C73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533F"/>
    <w:multiLevelType w:val="hybridMultilevel"/>
    <w:tmpl w:val="0D70D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B0"/>
    <w:rsid w:val="00004551"/>
    <w:rsid w:val="000206D4"/>
    <w:rsid w:val="00026E74"/>
    <w:rsid w:val="000307A7"/>
    <w:rsid w:val="00034F3B"/>
    <w:rsid w:val="00045090"/>
    <w:rsid w:val="000506A4"/>
    <w:rsid w:val="00072BCD"/>
    <w:rsid w:val="000802C3"/>
    <w:rsid w:val="000A0EB3"/>
    <w:rsid w:val="000A1C4E"/>
    <w:rsid w:val="000A6269"/>
    <w:rsid w:val="000B47B6"/>
    <w:rsid w:val="000C43A2"/>
    <w:rsid w:val="000D5C73"/>
    <w:rsid w:val="000E4878"/>
    <w:rsid w:val="000F05F7"/>
    <w:rsid w:val="000F43AD"/>
    <w:rsid w:val="00107C14"/>
    <w:rsid w:val="0011655C"/>
    <w:rsid w:val="0013221B"/>
    <w:rsid w:val="0013735C"/>
    <w:rsid w:val="00180612"/>
    <w:rsid w:val="00190C1E"/>
    <w:rsid w:val="00190E5F"/>
    <w:rsid w:val="00195858"/>
    <w:rsid w:val="001A41EF"/>
    <w:rsid w:val="001A66C6"/>
    <w:rsid w:val="001A7C4D"/>
    <w:rsid w:val="001B430D"/>
    <w:rsid w:val="001D0620"/>
    <w:rsid w:val="001D6699"/>
    <w:rsid w:val="002154A9"/>
    <w:rsid w:val="002223F4"/>
    <w:rsid w:val="00235463"/>
    <w:rsid w:val="00237FA2"/>
    <w:rsid w:val="00272F32"/>
    <w:rsid w:val="00295A93"/>
    <w:rsid w:val="002A7D9C"/>
    <w:rsid w:val="002E2AC7"/>
    <w:rsid w:val="002F39C9"/>
    <w:rsid w:val="003048DA"/>
    <w:rsid w:val="00357647"/>
    <w:rsid w:val="00365F86"/>
    <w:rsid w:val="00370B17"/>
    <w:rsid w:val="00376BB0"/>
    <w:rsid w:val="00383DA9"/>
    <w:rsid w:val="00384A1B"/>
    <w:rsid w:val="00392B8B"/>
    <w:rsid w:val="003C59ED"/>
    <w:rsid w:val="003E76BA"/>
    <w:rsid w:val="004023AB"/>
    <w:rsid w:val="004211B1"/>
    <w:rsid w:val="00435B85"/>
    <w:rsid w:val="004471A8"/>
    <w:rsid w:val="0047043C"/>
    <w:rsid w:val="0049179E"/>
    <w:rsid w:val="00496811"/>
    <w:rsid w:val="0049760F"/>
    <w:rsid w:val="004A3B85"/>
    <w:rsid w:val="004B0E37"/>
    <w:rsid w:val="004B1661"/>
    <w:rsid w:val="004B733C"/>
    <w:rsid w:val="004C01AB"/>
    <w:rsid w:val="004C681A"/>
    <w:rsid w:val="004D0CFF"/>
    <w:rsid w:val="004E1134"/>
    <w:rsid w:val="004E582D"/>
    <w:rsid w:val="00514950"/>
    <w:rsid w:val="00515E94"/>
    <w:rsid w:val="005228A7"/>
    <w:rsid w:val="00531488"/>
    <w:rsid w:val="005936F1"/>
    <w:rsid w:val="005C219D"/>
    <w:rsid w:val="005C54B3"/>
    <w:rsid w:val="005D535B"/>
    <w:rsid w:val="005E6F0B"/>
    <w:rsid w:val="0060491D"/>
    <w:rsid w:val="00616918"/>
    <w:rsid w:val="0063634B"/>
    <w:rsid w:val="00666641"/>
    <w:rsid w:val="00670AAA"/>
    <w:rsid w:val="0067518C"/>
    <w:rsid w:val="0069400C"/>
    <w:rsid w:val="006C175C"/>
    <w:rsid w:val="006C408E"/>
    <w:rsid w:val="006C629A"/>
    <w:rsid w:val="006D3423"/>
    <w:rsid w:val="006F6EF1"/>
    <w:rsid w:val="006F7CBC"/>
    <w:rsid w:val="007232D9"/>
    <w:rsid w:val="007334DB"/>
    <w:rsid w:val="007460BE"/>
    <w:rsid w:val="007635BF"/>
    <w:rsid w:val="007734C0"/>
    <w:rsid w:val="007B122E"/>
    <w:rsid w:val="007B57F8"/>
    <w:rsid w:val="007D32A2"/>
    <w:rsid w:val="007D7DFB"/>
    <w:rsid w:val="007E37AE"/>
    <w:rsid w:val="007F6684"/>
    <w:rsid w:val="00825D63"/>
    <w:rsid w:val="00866E6D"/>
    <w:rsid w:val="008825B8"/>
    <w:rsid w:val="008975CE"/>
    <w:rsid w:val="008A4AFE"/>
    <w:rsid w:val="008B54B9"/>
    <w:rsid w:val="008C0A22"/>
    <w:rsid w:val="008F0FA8"/>
    <w:rsid w:val="008F1C1F"/>
    <w:rsid w:val="00901204"/>
    <w:rsid w:val="00910DDA"/>
    <w:rsid w:val="00921D46"/>
    <w:rsid w:val="00923AEB"/>
    <w:rsid w:val="00953A9F"/>
    <w:rsid w:val="00965B2F"/>
    <w:rsid w:val="009665F6"/>
    <w:rsid w:val="00971DD8"/>
    <w:rsid w:val="00973438"/>
    <w:rsid w:val="00980CFF"/>
    <w:rsid w:val="009839E7"/>
    <w:rsid w:val="009906B1"/>
    <w:rsid w:val="009B507A"/>
    <w:rsid w:val="009C3112"/>
    <w:rsid w:val="009D28AD"/>
    <w:rsid w:val="009D4514"/>
    <w:rsid w:val="00A63E95"/>
    <w:rsid w:val="00A7061E"/>
    <w:rsid w:val="00A724E8"/>
    <w:rsid w:val="00A76944"/>
    <w:rsid w:val="00A80A46"/>
    <w:rsid w:val="00AA4397"/>
    <w:rsid w:val="00AA58E0"/>
    <w:rsid w:val="00AB5B7E"/>
    <w:rsid w:val="00AD6095"/>
    <w:rsid w:val="00AF77EB"/>
    <w:rsid w:val="00B12600"/>
    <w:rsid w:val="00B1412E"/>
    <w:rsid w:val="00B34AFE"/>
    <w:rsid w:val="00B37D69"/>
    <w:rsid w:val="00B4249F"/>
    <w:rsid w:val="00B52533"/>
    <w:rsid w:val="00B55134"/>
    <w:rsid w:val="00B81DCC"/>
    <w:rsid w:val="00B82243"/>
    <w:rsid w:val="00B92454"/>
    <w:rsid w:val="00B93048"/>
    <w:rsid w:val="00B937ED"/>
    <w:rsid w:val="00BA5D83"/>
    <w:rsid w:val="00BC47D8"/>
    <w:rsid w:val="00BD21FE"/>
    <w:rsid w:val="00BD5CAD"/>
    <w:rsid w:val="00BE046F"/>
    <w:rsid w:val="00BE239E"/>
    <w:rsid w:val="00BF0920"/>
    <w:rsid w:val="00C13148"/>
    <w:rsid w:val="00C27F11"/>
    <w:rsid w:val="00C46989"/>
    <w:rsid w:val="00C77B12"/>
    <w:rsid w:val="00CA250C"/>
    <w:rsid w:val="00CA5272"/>
    <w:rsid w:val="00CA557B"/>
    <w:rsid w:val="00CA5D09"/>
    <w:rsid w:val="00CF5B3E"/>
    <w:rsid w:val="00CF777F"/>
    <w:rsid w:val="00D12921"/>
    <w:rsid w:val="00D202E1"/>
    <w:rsid w:val="00D26437"/>
    <w:rsid w:val="00D26D7C"/>
    <w:rsid w:val="00D27781"/>
    <w:rsid w:val="00D33BA8"/>
    <w:rsid w:val="00D432FD"/>
    <w:rsid w:val="00D458B7"/>
    <w:rsid w:val="00D46154"/>
    <w:rsid w:val="00D50A71"/>
    <w:rsid w:val="00D61DA8"/>
    <w:rsid w:val="00D625A6"/>
    <w:rsid w:val="00D951E4"/>
    <w:rsid w:val="00D961E2"/>
    <w:rsid w:val="00DB5791"/>
    <w:rsid w:val="00DD385C"/>
    <w:rsid w:val="00E001BA"/>
    <w:rsid w:val="00E11BCE"/>
    <w:rsid w:val="00E139E9"/>
    <w:rsid w:val="00E172CA"/>
    <w:rsid w:val="00E33352"/>
    <w:rsid w:val="00E43E1E"/>
    <w:rsid w:val="00E54768"/>
    <w:rsid w:val="00E5722D"/>
    <w:rsid w:val="00E7076C"/>
    <w:rsid w:val="00F10227"/>
    <w:rsid w:val="00F1291A"/>
    <w:rsid w:val="00F12F54"/>
    <w:rsid w:val="00F318E7"/>
    <w:rsid w:val="00F322EA"/>
    <w:rsid w:val="00F36C5F"/>
    <w:rsid w:val="00F42AAE"/>
    <w:rsid w:val="00F47248"/>
    <w:rsid w:val="00F53BAD"/>
    <w:rsid w:val="00F72FA0"/>
    <w:rsid w:val="00F75729"/>
    <w:rsid w:val="00FA524E"/>
    <w:rsid w:val="00FB66AB"/>
    <w:rsid w:val="00FD1953"/>
    <w:rsid w:val="00FD403D"/>
    <w:rsid w:val="00FD6F5B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A35587"/>
  <w15:chartTrackingRefBased/>
  <w15:docId w15:val="{95142B63-CAB3-470B-B89D-D33FFB53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75C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6F5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7B12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rsid w:val="00E139E9"/>
    <w:rPr>
      <w:color w:val="0000FF"/>
      <w:u w:val="single"/>
    </w:rPr>
  </w:style>
  <w:style w:type="table" w:styleId="TableGrid">
    <w:name w:val="Table Grid"/>
    <w:basedOn w:val="TableNormal"/>
    <w:uiPriority w:val="59"/>
    <w:rsid w:val="00E13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16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691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A250C"/>
    <w:rPr>
      <w:sz w:val="24"/>
      <w:szCs w:val="24"/>
    </w:rPr>
  </w:style>
  <w:style w:type="paragraph" w:styleId="BodyText">
    <w:name w:val="Body Text"/>
    <w:basedOn w:val="Normal"/>
    <w:link w:val="BodyTextChar"/>
    <w:rsid w:val="00CA250C"/>
    <w:pPr>
      <w:jc w:val="both"/>
    </w:pPr>
  </w:style>
  <w:style w:type="character" w:customStyle="1" w:styleId="BodyTextChar">
    <w:name w:val="Body Text Char"/>
    <w:link w:val="BodyText"/>
    <w:rsid w:val="00CA250C"/>
    <w:rPr>
      <w:sz w:val="24"/>
      <w:szCs w:val="24"/>
    </w:rPr>
  </w:style>
  <w:style w:type="paragraph" w:customStyle="1" w:styleId="Style1">
    <w:name w:val="Style1"/>
    <w:basedOn w:val="Heading1"/>
    <w:rsid w:val="008975CE"/>
    <w:pPr>
      <w:keepNext w:val="0"/>
      <w:widowControl w:val="0"/>
      <w:spacing w:before="120" w:after="0"/>
      <w:jc w:val="both"/>
    </w:pPr>
    <w:rPr>
      <w:rFonts w:ascii="Times New Roman" w:hAnsi="Times New Roman"/>
      <w:b w:val="0"/>
      <w:bCs w:val="0"/>
      <w:kern w:val="0"/>
      <w:sz w:val="24"/>
      <w:szCs w:val="20"/>
    </w:rPr>
  </w:style>
  <w:style w:type="character" w:customStyle="1" w:styleId="Heading1Char">
    <w:name w:val="Heading 1 Char"/>
    <w:link w:val="Heading1"/>
    <w:rsid w:val="008975C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FD6F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7043C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202E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202E1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D277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551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5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5134"/>
  </w:style>
  <w:style w:type="paragraph" w:styleId="CommentSubject">
    <w:name w:val="annotation subject"/>
    <w:basedOn w:val="CommentText"/>
    <w:next w:val="CommentText"/>
    <w:link w:val="CommentSubjectChar"/>
    <w:rsid w:val="00B55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5134"/>
    <w:rPr>
      <w:b/>
      <w:bCs/>
    </w:rPr>
  </w:style>
  <w:style w:type="paragraph" w:customStyle="1" w:styleId="xmsonormal">
    <w:name w:val="x_msonormal"/>
    <w:basedOn w:val="Normal"/>
    <w:rsid w:val="009665F6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bwest@washoecounty.u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mstewart@washoecounty.u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shoecounty.u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iro\Local%20Settings\Temporary%20Internet%20Files\OLK6\BCCmemoInstruc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4D1D32C35A64C9158C6321EB2CC08" ma:contentTypeVersion="13" ma:contentTypeDescription="Create a new document." ma:contentTypeScope="" ma:versionID="78e1f7115d2eaf2a413307edc8edd4da">
  <xsd:schema xmlns:xsd="http://www.w3.org/2001/XMLSchema" xmlns:xs="http://www.w3.org/2001/XMLSchema" xmlns:p="http://schemas.microsoft.com/office/2006/metadata/properties" xmlns:ns1="http://schemas.microsoft.com/sharepoint/v3" xmlns:ns3="9e599b33-792a-4312-9736-9824ac38112c" xmlns:ns4="1bf79dab-246a-43ea-a59e-e1a7e669bfb1" targetNamespace="http://schemas.microsoft.com/office/2006/metadata/properties" ma:root="true" ma:fieldsID="6cc0f31c82e46ef5ebffb0b3ad4e3af0" ns1:_="" ns3:_="" ns4:_="">
    <xsd:import namespace="http://schemas.microsoft.com/sharepoint/v3"/>
    <xsd:import namespace="9e599b33-792a-4312-9736-9824ac38112c"/>
    <xsd:import namespace="1bf79dab-246a-43ea-a59e-e1a7e669bf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9b33-792a-4312-9736-9824ac381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79dab-246a-43ea-a59e-e1a7e669b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0AE6E-6C8D-4E11-952F-2909A96E6E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0E76029-D4CB-4324-AF4C-D7CAAA0D3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B135A-840E-43B3-8F3D-832305F9C3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927096-E7B1-4E85-BE85-A6D330CA31C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26B72DD-7C51-4D97-AB2D-C8275FB2D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599b33-792a-4312-9736-9824ac38112c"/>
    <ds:schemaRef ds:uri="1bf79dab-246a-43ea-a59e-e1a7e669b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BCCmemoInstructions</Template>
  <TotalTime>16</TotalTime>
  <Pages>2</Pages>
  <Words>713</Words>
  <Characters>3733</Characters>
  <Application>Microsoft Office Word</Application>
  <DocSecurity>0</DocSecurity>
  <Lines>373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BCC Staff Report Template (General)</vt:lpstr>
    </vt:vector>
  </TitlesOfParts>
  <Company>Washoe County</Company>
  <LinksUpToDate>false</LinksUpToDate>
  <CharactersWithSpaces>4105</CharactersWithSpaces>
  <SharedDoc>false</SharedDoc>
  <HLinks>
    <vt:vector size="24" baseType="variant">
      <vt:variant>
        <vt:i4>2162706</vt:i4>
      </vt:variant>
      <vt:variant>
        <vt:i4>6</vt:i4>
      </vt:variant>
      <vt:variant>
        <vt:i4>0</vt:i4>
      </vt:variant>
      <vt:variant>
        <vt:i4>5</vt:i4>
      </vt:variant>
      <vt:variant>
        <vt:lpwstr>mailto:EPriceBrown@washoecounty.us</vt:lpwstr>
      </vt:variant>
      <vt:variant>
        <vt:lpwstr/>
      </vt:variant>
      <vt:variant>
        <vt:i4>6226030</vt:i4>
      </vt:variant>
      <vt:variant>
        <vt:i4>3</vt:i4>
      </vt:variant>
      <vt:variant>
        <vt:i4>0</vt:i4>
      </vt:variant>
      <vt:variant>
        <vt:i4>5</vt:i4>
      </vt:variant>
      <vt:variant>
        <vt:lpwstr>mailto:mstewart@washoecounty.us</vt:lpwstr>
      </vt:variant>
      <vt:variant>
        <vt:lpwstr/>
      </vt:variant>
      <vt:variant>
        <vt:i4>8323121</vt:i4>
      </vt:variant>
      <vt:variant>
        <vt:i4>2</vt:i4>
      </vt:variant>
      <vt:variant>
        <vt:i4>0</vt:i4>
      </vt:variant>
      <vt:variant>
        <vt:i4>5</vt:i4>
      </vt:variant>
      <vt:variant>
        <vt:lpwstr>http://www.washoecounty.us/</vt:lpwstr>
      </vt:variant>
      <vt:variant>
        <vt:lpwstr/>
      </vt:variant>
      <vt:variant>
        <vt:i4>1769490</vt:i4>
      </vt:variant>
      <vt:variant>
        <vt:i4>-1</vt:i4>
      </vt:variant>
      <vt:variant>
        <vt:i4>2050</vt:i4>
      </vt:variant>
      <vt:variant>
        <vt:i4>1</vt:i4>
      </vt:variant>
      <vt:variant>
        <vt:lpwstr>http://intranet.washoecounty.us/logostemplates/PublishingImages/Email-Sig-Logo-Black.gif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BCC Staff Report Template (General)</dc:title>
  <dc:subject/>
  <dc:creator>SPiro</dc:creator>
  <cp:keywords/>
  <cp:lastModifiedBy>Jourdin, Elizabeth Kay</cp:lastModifiedBy>
  <cp:revision>10</cp:revision>
  <cp:lastPrinted>2018-06-19T21:25:00Z</cp:lastPrinted>
  <dcterms:created xsi:type="dcterms:W3CDTF">2020-07-10T18:00:00Z</dcterms:created>
  <dcterms:modified xsi:type="dcterms:W3CDTF">2020-07-14T23:07:00Z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NMS6VZY55J2Y-23-16</vt:lpwstr>
  </property>
  <property fmtid="{D5CDD505-2E9C-101B-9397-08002B2CF9AE}" pid="3" name="_dlc_DocIdItemGuid">
    <vt:lpwstr>14079e30-85ef-4f95-af63-7bdc7dd2c1e5</vt:lpwstr>
  </property>
  <property fmtid="{D5CDD505-2E9C-101B-9397-08002B2CF9AE}" pid="4" name="_dlc_DocIdUrl">
    <vt:lpwstr>http://intranet.washoecounty.us/_layouts/15/DocIdRedir.aspx?ID=NMS6VZY55J2Y-23-16, NMS6VZY55J2Y-23-16</vt:lpwstr>
  </property>
  <property fmtid="{D5CDD505-2E9C-101B-9397-08002B2CF9AE}" pid="5" name="Document Type">
    <vt:lpwstr>Form</vt:lpwstr>
  </property>
  <property fmtid="{D5CDD505-2E9C-101B-9397-08002B2CF9AE}" pid="6" name="ContentTypeId">
    <vt:lpwstr>0x010100C9C4D1D32C35A64C9158C6321EB2CC08</vt:lpwstr>
  </property>
</Properties>
</file>